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8871" w14:textId="77777777" w:rsidR="004456C2" w:rsidRPr="004456C2" w:rsidRDefault="004456C2" w:rsidP="00445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C2">
        <w:rPr>
          <w:rFonts w:ascii="Times New Roman" w:hAnsi="Times New Roman" w:cs="Times New Roman"/>
          <w:sz w:val="24"/>
          <w:szCs w:val="24"/>
        </w:rPr>
        <w:t>NO. 03-1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456C2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4456C2">
        <w:rPr>
          <w:rFonts w:ascii="Times New Roman" w:hAnsi="Times New Roman" w:cs="Times New Roman"/>
          <w:sz w:val="24"/>
          <w:szCs w:val="24"/>
        </w:rPr>
        <w:t>-CR</w:t>
      </w:r>
    </w:p>
    <w:p w14:paraId="6632304A" w14:textId="77777777" w:rsidR="004456C2" w:rsidRDefault="004456C2" w:rsidP="004456C2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36D89" w14:textId="77777777" w:rsidR="004456C2" w:rsidRDefault="004456C2" w:rsidP="004456C2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DF4C4" w14:textId="77777777" w:rsidR="004456C2" w:rsidRPr="004456C2" w:rsidRDefault="004456C2" w:rsidP="004456C2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7C8">
        <w:rPr>
          <w:rFonts w:ascii="Times New Roman" w:hAnsi="Times New Roman" w:cs="Times New Roman"/>
          <w:b/>
          <w:sz w:val="24"/>
          <w:szCs w:val="24"/>
        </w:rPr>
        <w:t>[APPELLANT]</w:t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 w:rsidRPr="004456C2">
        <w:rPr>
          <w:rFonts w:ascii="Times New Roman" w:hAnsi="Times New Roman" w:cs="Times New Roman"/>
          <w:sz w:val="24"/>
          <w:szCs w:val="24"/>
        </w:rPr>
        <w:t>IN THE COURT OF APPEALS</w:t>
      </w:r>
    </w:p>
    <w:p w14:paraId="6CE3CE6E" w14:textId="77777777" w:rsidR="004456C2" w:rsidRPr="004456C2" w:rsidRDefault="004456C2" w:rsidP="004456C2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6C2">
        <w:rPr>
          <w:rFonts w:ascii="Times New Roman" w:hAnsi="Times New Roman" w:cs="Times New Roman"/>
          <w:sz w:val="24"/>
          <w:szCs w:val="24"/>
        </w:rPr>
        <w:t>§</w:t>
      </w:r>
    </w:p>
    <w:p w14:paraId="7A7339E2" w14:textId="77777777" w:rsidR="004456C2" w:rsidRPr="004456C2" w:rsidRDefault="004456C2" w:rsidP="004456C2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6C2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 w:rsidRPr="004456C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ab/>
        <w:t>THIRD JUDICIAL DISTRICT</w:t>
      </w:r>
    </w:p>
    <w:p w14:paraId="318090E8" w14:textId="77777777" w:rsidR="004456C2" w:rsidRPr="004456C2" w:rsidRDefault="004456C2" w:rsidP="004456C2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6C2">
        <w:rPr>
          <w:rFonts w:ascii="Times New Roman" w:hAnsi="Times New Roman" w:cs="Times New Roman"/>
          <w:sz w:val="24"/>
          <w:szCs w:val="24"/>
        </w:rPr>
        <w:t>§</w:t>
      </w:r>
    </w:p>
    <w:p w14:paraId="2C43ED39" w14:textId="77777777" w:rsidR="004456C2" w:rsidRDefault="004456C2" w:rsidP="004456C2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6C2">
        <w:rPr>
          <w:rFonts w:ascii="Times New Roman" w:hAnsi="Times New Roman" w:cs="Times New Roman"/>
          <w:sz w:val="24"/>
          <w:szCs w:val="24"/>
        </w:rPr>
        <w:t>THE STATE OF TEXAS</w:t>
      </w:r>
      <w:r>
        <w:rPr>
          <w:rFonts w:ascii="Times New Roman" w:hAnsi="Times New Roman" w:cs="Times New Roman"/>
          <w:sz w:val="24"/>
          <w:szCs w:val="24"/>
        </w:rPr>
        <w:tab/>
      </w:r>
      <w:r w:rsidRPr="004456C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ab/>
        <w:t xml:space="preserve">SITTING </w:t>
      </w:r>
      <w:r w:rsidRPr="004456C2">
        <w:rPr>
          <w:rFonts w:ascii="Times New Roman" w:hAnsi="Times New Roman" w:cs="Times New Roman"/>
          <w:sz w:val="24"/>
          <w:szCs w:val="24"/>
        </w:rPr>
        <w:t>AT AUSTIN</w:t>
      </w:r>
      <w:r>
        <w:rPr>
          <w:rFonts w:ascii="Times New Roman" w:hAnsi="Times New Roman" w:cs="Times New Roman"/>
          <w:sz w:val="24"/>
          <w:szCs w:val="24"/>
        </w:rPr>
        <w:t>, TEXAS</w:t>
      </w:r>
    </w:p>
    <w:p w14:paraId="44F06E7C" w14:textId="77777777" w:rsidR="004456C2" w:rsidRDefault="004456C2" w:rsidP="004456C2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6F86" w14:textId="77777777" w:rsidR="004456C2" w:rsidRPr="004456C2" w:rsidRDefault="004456C2" w:rsidP="004456C2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257C5" w14:textId="77777777" w:rsidR="00FE3DBF" w:rsidRPr="0058256A" w:rsidRDefault="004456C2" w:rsidP="0058256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256A">
        <w:rPr>
          <w:rFonts w:ascii="Times New Roman" w:hAnsi="Times New Roman" w:cs="Times New Roman"/>
          <w:b/>
          <w:sz w:val="24"/>
          <w:szCs w:val="24"/>
          <w:u w:val="single"/>
        </w:rPr>
        <w:t>CERTIFICATE OF COUNSEL</w:t>
      </w:r>
    </w:p>
    <w:p w14:paraId="046E1695" w14:textId="79DB26A6" w:rsidR="004456C2" w:rsidRDefault="0058256A" w:rsidP="005825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compliance with the requirements of </w:t>
      </w:r>
      <w:r w:rsidRPr="0058256A">
        <w:rPr>
          <w:rFonts w:ascii="Times New Roman" w:hAnsi="Times New Roman" w:cs="Times New Roman"/>
          <w:i/>
          <w:sz w:val="24"/>
          <w:szCs w:val="24"/>
        </w:rPr>
        <w:t>Anders v. California</w:t>
      </w:r>
      <w:r>
        <w:rPr>
          <w:rFonts w:ascii="Times New Roman" w:hAnsi="Times New Roman" w:cs="Times New Roman"/>
          <w:sz w:val="24"/>
          <w:szCs w:val="24"/>
        </w:rPr>
        <w:t>, 386 U.S. 7</w:t>
      </w:r>
      <w:r w:rsidR="006E32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 (1967), I, [</w:t>
      </w:r>
      <w:r w:rsidRPr="00540876">
        <w:rPr>
          <w:rFonts w:ascii="Times New Roman" w:hAnsi="Times New Roman" w:cs="Times New Roman"/>
          <w:b/>
          <w:sz w:val="24"/>
          <w:szCs w:val="24"/>
        </w:rPr>
        <w:t>Name</w:t>
      </w:r>
      <w:r w:rsidRPr="0058256A">
        <w:rPr>
          <w:rFonts w:ascii="Times New Roman" w:hAnsi="Times New Roman" w:cs="Times New Roman"/>
          <w:b/>
          <w:sz w:val="24"/>
          <w:szCs w:val="24"/>
        </w:rPr>
        <w:t xml:space="preserve"> of Attorney</w:t>
      </w:r>
      <w:r>
        <w:rPr>
          <w:rFonts w:ascii="Times New Roman" w:hAnsi="Times New Roman" w:cs="Times New Roman"/>
          <w:sz w:val="24"/>
          <w:szCs w:val="24"/>
        </w:rPr>
        <w:t>], court-appointed counsel for appellant, [</w:t>
      </w:r>
      <w:r w:rsidRPr="0058256A">
        <w:rPr>
          <w:rFonts w:ascii="Times New Roman" w:hAnsi="Times New Roman" w:cs="Times New Roman"/>
          <w:b/>
          <w:sz w:val="24"/>
          <w:szCs w:val="24"/>
        </w:rPr>
        <w:t>Name of Appellant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540876">
        <w:rPr>
          <w:rFonts w:ascii="Times New Roman" w:hAnsi="Times New Roman" w:cs="Times New Roman"/>
          <w:sz w:val="24"/>
          <w:szCs w:val="24"/>
        </w:rPr>
        <w:t xml:space="preserve">in the above-referenced appeal, </w:t>
      </w:r>
      <w:r w:rsidR="00706CE9">
        <w:rPr>
          <w:rFonts w:ascii="Times New Roman" w:hAnsi="Times New Roman" w:cs="Times New Roman"/>
          <w:sz w:val="24"/>
          <w:szCs w:val="24"/>
        </w:rPr>
        <w:t xml:space="preserve">do hereby verify, in writing, to the Court that </w:t>
      </w:r>
      <w:r w:rsidR="00A647B1">
        <w:rPr>
          <w:rFonts w:ascii="Times New Roman" w:hAnsi="Times New Roman" w:cs="Times New Roman"/>
          <w:sz w:val="24"/>
          <w:szCs w:val="24"/>
        </w:rPr>
        <w:t>I have:</w:t>
      </w:r>
    </w:p>
    <w:p w14:paraId="0E6508D4" w14:textId="77777777" w:rsidR="007219F1" w:rsidRDefault="00A647B1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219F1" w:rsidRPr="007219F1">
        <w:rPr>
          <w:rFonts w:ascii="Times New Roman" w:hAnsi="Times New Roman" w:cs="Times New Roman"/>
          <w:sz w:val="24"/>
          <w:szCs w:val="24"/>
        </w:rPr>
        <w:t xml:space="preserve">notified appellant </w:t>
      </w:r>
      <w:r w:rsidR="007219F1">
        <w:rPr>
          <w:rFonts w:ascii="Times New Roman" w:hAnsi="Times New Roman" w:cs="Times New Roman"/>
          <w:sz w:val="24"/>
          <w:szCs w:val="24"/>
        </w:rPr>
        <w:t xml:space="preserve">that I filed a </w:t>
      </w:r>
      <w:r w:rsidR="007219F1" w:rsidRPr="007219F1">
        <w:rPr>
          <w:rFonts w:ascii="Times New Roman" w:hAnsi="Times New Roman" w:cs="Times New Roman"/>
          <w:sz w:val="24"/>
          <w:szCs w:val="24"/>
        </w:rPr>
        <w:t xml:space="preserve">motion to withdraw </w:t>
      </w:r>
      <w:r w:rsidR="007219F1">
        <w:rPr>
          <w:rFonts w:ascii="Times New Roman" w:hAnsi="Times New Roman" w:cs="Times New Roman"/>
          <w:sz w:val="24"/>
          <w:szCs w:val="24"/>
        </w:rPr>
        <w:t xml:space="preserve">as counsel with </w:t>
      </w:r>
      <w:r w:rsidR="007219F1" w:rsidRPr="007219F1">
        <w:rPr>
          <w:rFonts w:ascii="Times New Roman" w:hAnsi="Times New Roman" w:cs="Times New Roman"/>
          <w:sz w:val="24"/>
          <w:szCs w:val="24"/>
        </w:rPr>
        <w:t xml:space="preserve">an accompanying </w:t>
      </w:r>
      <w:r w:rsidR="007219F1" w:rsidRPr="007219F1">
        <w:rPr>
          <w:rFonts w:ascii="Times New Roman" w:hAnsi="Times New Roman" w:cs="Times New Roman"/>
          <w:i/>
          <w:sz w:val="24"/>
          <w:szCs w:val="24"/>
        </w:rPr>
        <w:t>Anders</w:t>
      </w:r>
      <w:r w:rsidR="007219F1" w:rsidRPr="007219F1">
        <w:rPr>
          <w:rFonts w:ascii="Times New Roman" w:hAnsi="Times New Roman" w:cs="Times New Roman"/>
          <w:sz w:val="24"/>
          <w:szCs w:val="24"/>
        </w:rPr>
        <w:t xml:space="preserve"> brief, and provided a copy of each to </w:t>
      </w:r>
      <w:proofErr w:type="gramStart"/>
      <w:r w:rsidR="007219F1" w:rsidRPr="007219F1">
        <w:rPr>
          <w:rFonts w:ascii="Times New Roman" w:hAnsi="Times New Roman" w:cs="Times New Roman"/>
          <w:sz w:val="24"/>
          <w:szCs w:val="24"/>
        </w:rPr>
        <w:t>appellant;</w:t>
      </w:r>
      <w:proofErr w:type="gramEnd"/>
    </w:p>
    <w:p w14:paraId="5510776B" w14:textId="77777777" w:rsidR="00340B98" w:rsidRPr="007219F1" w:rsidRDefault="00340B98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3C22BDE" w14:textId="77777777" w:rsidR="007219F1" w:rsidRDefault="007219F1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19F1">
        <w:rPr>
          <w:rFonts w:ascii="Times New Roman" w:hAnsi="Times New Roman" w:cs="Times New Roman"/>
          <w:sz w:val="24"/>
          <w:szCs w:val="24"/>
        </w:rPr>
        <w:t>2.</w:t>
      </w:r>
      <w:r w:rsidRPr="007219F1">
        <w:rPr>
          <w:rFonts w:ascii="Times New Roman" w:hAnsi="Times New Roman" w:cs="Times New Roman"/>
          <w:sz w:val="24"/>
          <w:szCs w:val="24"/>
        </w:rPr>
        <w:tab/>
        <w:t xml:space="preserve">informed appellant of his right to file a pro se response identifying what he believes to be meritorious grounds to be raised in his appeal, should he so </w:t>
      </w:r>
      <w:proofErr w:type="gramStart"/>
      <w:r w:rsidRPr="007219F1">
        <w:rPr>
          <w:rFonts w:ascii="Times New Roman" w:hAnsi="Times New Roman" w:cs="Times New Roman"/>
          <w:sz w:val="24"/>
          <w:szCs w:val="24"/>
        </w:rPr>
        <w:t>desire;</w:t>
      </w:r>
      <w:proofErr w:type="gramEnd"/>
    </w:p>
    <w:p w14:paraId="7B19E858" w14:textId="77777777" w:rsidR="00340B98" w:rsidRPr="007219F1" w:rsidRDefault="00340B98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F36C2F" w14:textId="77777777" w:rsidR="007219F1" w:rsidRDefault="007219F1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19F1">
        <w:rPr>
          <w:rFonts w:ascii="Times New Roman" w:hAnsi="Times New Roman" w:cs="Times New Roman"/>
          <w:sz w:val="24"/>
          <w:szCs w:val="24"/>
        </w:rPr>
        <w:t>3.</w:t>
      </w:r>
      <w:r w:rsidRPr="007219F1">
        <w:rPr>
          <w:rFonts w:ascii="Times New Roman" w:hAnsi="Times New Roman" w:cs="Times New Roman"/>
          <w:sz w:val="24"/>
          <w:szCs w:val="24"/>
        </w:rPr>
        <w:tab/>
        <w:t>advised appellant of his right to review the appellate record, should he wish to do so, prepa</w:t>
      </w:r>
      <w:r w:rsidR="00340B98">
        <w:rPr>
          <w:rFonts w:ascii="Times New Roman" w:hAnsi="Times New Roman" w:cs="Times New Roman"/>
          <w:sz w:val="24"/>
          <w:szCs w:val="24"/>
        </w:rPr>
        <w:t xml:space="preserve">ratory to filing that </w:t>
      </w:r>
      <w:proofErr w:type="gramStart"/>
      <w:r w:rsidR="00340B98">
        <w:rPr>
          <w:rFonts w:ascii="Times New Roman" w:hAnsi="Times New Roman" w:cs="Times New Roman"/>
          <w:sz w:val="24"/>
          <w:szCs w:val="24"/>
        </w:rPr>
        <w:t>response;</w:t>
      </w:r>
      <w:proofErr w:type="gramEnd"/>
    </w:p>
    <w:p w14:paraId="348A166D" w14:textId="77777777" w:rsidR="00340B98" w:rsidRPr="007219F1" w:rsidRDefault="00340B98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08B14C9" w14:textId="77777777" w:rsidR="007219F1" w:rsidRDefault="007219F1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19F1">
        <w:rPr>
          <w:rFonts w:ascii="Times New Roman" w:hAnsi="Times New Roman" w:cs="Times New Roman"/>
          <w:sz w:val="24"/>
          <w:szCs w:val="24"/>
        </w:rPr>
        <w:t>4.</w:t>
      </w:r>
      <w:r w:rsidRPr="007219F1">
        <w:rPr>
          <w:rFonts w:ascii="Times New Roman" w:hAnsi="Times New Roman" w:cs="Times New Roman"/>
          <w:sz w:val="24"/>
          <w:szCs w:val="24"/>
        </w:rPr>
        <w:tab/>
        <w:t>explained the process for obtaining the appellate record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9F1">
        <w:rPr>
          <w:rFonts w:ascii="Times New Roman" w:hAnsi="Times New Roman" w:cs="Times New Roman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7219F1">
        <w:rPr>
          <w:rFonts w:ascii="Times New Roman" w:hAnsi="Times New Roman" w:cs="Times New Roman"/>
          <w:sz w:val="24"/>
          <w:szCs w:val="24"/>
        </w:rPr>
        <w:t xml:space="preserve">a </w:t>
      </w:r>
      <w:r w:rsidRPr="007219F1">
        <w:rPr>
          <w:rFonts w:ascii="Times New Roman" w:hAnsi="Times New Roman" w:cs="Times New Roman"/>
          <w:i/>
          <w:sz w:val="24"/>
          <w:szCs w:val="24"/>
        </w:rPr>
        <w:t>Motion for Pro Se Access to the Appellate Record</w:t>
      </w:r>
      <w:r w:rsidRPr="007219F1">
        <w:rPr>
          <w:rFonts w:ascii="Times New Roman" w:hAnsi="Times New Roman" w:cs="Times New Roman"/>
          <w:sz w:val="24"/>
          <w:szCs w:val="24"/>
        </w:rPr>
        <w:t xml:space="preserve"> lacking only appellant’s signature and the date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9F1">
        <w:rPr>
          <w:rFonts w:ascii="Times New Roman" w:hAnsi="Times New Roman" w:cs="Times New Roman"/>
          <w:sz w:val="24"/>
          <w:szCs w:val="24"/>
        </w:rPr>
        <w:t>and provid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7219F1">
        <w:rPr>
          <w:rFonts w:ascii="Times New Roman" w:hAnsi="Times New Roman" w:cs="Times New Roman"/>
          <w:sz w:val="24"/>
          <w:szCs w:val="24"/>
        </w:rPr>
        <w:t>the mail</w:t>
      </w:r>
      <w:r>
        <w:rPr>
          <w:rFonts w:ascii="Times New Roman" w:hAnsi="Times New Roman" w:cs="Times New Roman"/>
          <w:sz w:val="24"/>
          <w:szCs w:val="24"/>
        </w:rPr>
        <w:t>ing address for this Court; and</w:t>
      </w:r>
    </w:p>
    <w:p w14:paraId="62A93DE8" w14:textId="77777777" w:rsidR="00340B98" w:rsidRPr="007219F1" w:rsidRDefault="00340B98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1B8D3C9" w14:textId="77777777" w:rsidR="00A647B1" w:rsidRDefault="007219F1" w:rsidP="00340B9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19F1">
        <w:rPr>
          <w:rFonts w:ascii="Times New Roman" w:hAnsi="Times New Roman" w:cs="Times New Roman"/>
          <w:sz w:val="24"/>
          <w:szCs w:val="24"/>
        </w:rPr>
        <w:t>5.</w:t>
      </w:r>
      <w:r w:rsidRPr="007219F1">
        <w:rPr>
          <w:rFonts w:ascii="Times New Roman" w:hAnsi="Times New Roman" w:cs="Times New Roman"/>
          <w:sz w:val="24"/>
          <w:szCs w:val="24"/>
        </w:rPr>
        <w:tab/>
        <w:t>informed appellant of his right to seek discretionary review pro se should this Court declare his appeal frivolous.</w:t>
      </w:r>
    </w:p>
    <w:p w14:paraId="7AA18C13" w14:textId="77777777" w:rsidR="007219F1" w:rsidRDefault="007219F1" w:rsidP="007219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7AEBD" w14:textId="77777777" w:rsidR="00340B98" w:rsidRDefault="00340B98" w:rsidP="00340B98">
      <w:pPr>
        <w:tabs>
          <w:tab w:val="left" w:pos="50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4A47499F" w14:textId="77777777" w:rsidR="00340B98" w:rsidRDefault="00340B98" w:rsidP="00340B98">
      <w:pPr>
        <w:tabs>
          <w:tab w:val="left" w:pos="50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451C" w14:textId="77777777" w:rsidR="00340B98" w:rsidRDefault="00340B98" w:rsidP="00340B9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5C80FAC" w14:textId="77777777" w:rsidR="00340B98" w:rsidRDefault="00340B98" w:rsidP="00340B98">
      <w:pPr>
        <w:tabs>
          <w:tab w:val="left" w:pos="50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Attorney for Appellant</w:t>
      </w:r>
    </w:p>
    <w:p w14:paraId="770E24C7" w14:textId="77777777" w:rsidR="004456C2" w:rsidRPr="004456C2" w:rsidRDefault="004456C2" w:rsidP="004456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456C2" w:rsidRPr="0044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2"/>
    <w:rsid w:val="000E364A"/>
    <w:rsid w:val="00340B98"/>
    <w:rsid w:val="00392A7A"/>
    <w:rsid w:val="004456C2"/>
    <w:rsid w:val="00540876"/>
    <w:rsid w:val="0058256A"/>
    <w:rsid w:val="006967C8"/>
    <w:rsid w:val="006E3251"/>
    <w:rsid w:val="00706CE9"/>
    <w:rsid w:val="007219F1"/>
    <w:rsid w:val="00764592"/>
    <w:rsid w:val="00851AB2"/>
    <w:rsid w:val="00A647B1"/>
    <w:rsid w:val="00E016B4"/>
    <w:rsid w:val="00EC527C"/>
    <w:rsid w:val="00ED6096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60A5"/>
  <w15:docId w15:val="{0EACC0F8-6D2A-4702-987F-EE7E5045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Habersang</dc:creator>
  <cp:lastModifiedBy>Lino Varela</cp:lastModifiedBy>
  <cp:revision>3</cp:revision>
  <dcterms:created xsi:type="dcterms:W3CDTF">2017-02-14T17:43:00Z</dcterms:created>
  <dcterms:modified xsi:type="dcterms:W3CDTF">2024-06-18T13:43:00Z</dcterms:modified>
</cp:coreProperties>
</file>