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A001" w14:textId="77777777" w:rsidR="007C6724" w:rsidRPr="00E04CE1" w:rsidRDefault="007C6724" w:rsidP="00C37C10">
      <w:pPr>
        <w:pageBreakBefore/>
        <w:rPr>
          <w:rFonts w:ascii="Times New Roman" w:eastAsiaTheme="minorHAnsi" w:hAnsi="Times New Roman" w:cs="Times New Roman"/>
          <w:sz w:val="28"/>
          <w:szCs w:val="28"/>
        </w:rPr>
      </w:pPr>
    </w:p>
    <w:p w14:paraId="78F305D6" w14:textId="77777777" w:rsidR="005B443C" w:rsidRPr="00E04CE1" w:rsidRDefault="005B443C" w:rsidP="005B443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b/>
          <w:sz w:val="28"/>
          <w:szCs w:val="28"/>
        </w:rPr>
        <w:t>Return to:</w:t>
      </w:r>
    </w:p>
    <w:p w14:paraId="1E33D1F0" w14:textId="77777777" w:rsidR="005B443C" w:rsidRPr="00E04CE1" w:rsidRDefault="005B443C" w:rsidP="005B443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Fourteenth Court of Appeals</w:t>
      </w:r>
    </w:p>
    <w:p w14:paraId="4509ACF1" w14:textId="77777777" w:rsidR="005B443C" w:rsidRPr="00E04CE1" w:rsidRDefault="005B443C" w:rsidP="005B443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301 Fannin, Room 245</w:t>
      </w:r>
    </w:p>
    <w:p w14:paraId="1F3C81B4" w14:textId="77777777" w:rsidR="005B443C" w:rsidRPr="00E04CE1" w:rsidRDefault="005B443C" w:rsidP="005B443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Houston, TX 77002</w:t>
      </w:r>
    </w:p>
    <w:p w14:paraId="6F489C4C" w14:textId="77777777" w:rsidR="005B443C" w:rsidRPr="00E04CE1" w:rsidRDefault="005B443C" w:rsidP="005B44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FA0FB81" w14:textId="210F1B78" w:rsidR="005B443C" w:rsidRPr="00E04CE1" w:rsidRDefault="005B443C" w:rsidP="005B44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NO. 14-__-_____-C</w:t>
      </w:r>
      <w:r w:rsidR="00123FD5">
        <w:rPr>
          <w:rFonts w:ascii="Times New Roman" w:eastAsiaTheme="minorHAnsi" w:hAnsi="Times New Roman" w:cs="Times New Roman"/>
          <w:sz w:val="28"/>
          <w:szCs w:val="28"/>
        </w:rPr>
        <w:t>V</w:t>
      </w:r>
    </w:p>
    <w:p w14:paraId="6DDD7347" w14:textId="77777777" w:rsidR="005B443C" w:rsidRPr="00E04CE1" w:rsidRDefault="005B443C" w:rsidP="005B443C">
      <w:pPr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_____________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§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COURT OF APPEALS</w:t>
      </w:r>
    </w:p>
    <w:p w14:paraId="639C6ED1" w14:textId="77777777" w:rsidR="005B443C" w:rsidRPr="00E04CE1" w:rsidRDefault="005B443C" w:rsidP="005B443C">
      <w:pPr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v.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§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14TH DISTRICT</w:t>
      </w:r>
    </w:p>
    <w:p w14:paraId="035423DE" w14:textId="12C022F1" w:rsidR="005B443C" w:rsidRPr="00E04CE1" w:rsidRDefault="005B443C" w:rsidP="005B443C">
      <w:pPr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>Texas</w:t>
      </w:r>
      <w:r w:rsidR="00123FD5">
        <w:rPr>
          <w:rFonts w:ascii="Times New Roman" w:eastAsiaTheme="minorHAnsi" w:hAnsi="Times New Roman" w:cs="Times New Roman"/>
          <w:sz w:val="28"/>
          <w:szCs w:val="28"/>
        </w:rPr>
        <w:t xml:space="preserve"> Department of Family and Protective Services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HOUSTON, TEXAS</w:t>
      </w:r>
    </w:p>
    <w:p w14:paraId="4DF0AA41" w14:textId="77777777" w:rsidR="005B443C" w:rsidRPr="00E04CE1" w:rsidRDefault="005B443C" w:rsidP="005B443C">
      <w:pPr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Pro se Motion for Access to Appellate Record</w:t>
      </w:r>
    </w:p>
    <w:p w14:paraId="24C058B5" w14:textId="77777777" w:rsidR="005B443C" w:rsidRPr="00E04CE1" w:rsidRDefault="005B443C" w:rsidP="005B443C">
      <w:pPr>
        <w:rPr>
          <w:rFonts w:ascii="Times New Roman" w:eastAsiaTheme="minorHAnsi" w:hAnsi="Times New Roman" w:cs="Times New Roman"/>
          <w:b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b/>
          <w:sz w:val="28"/>
          <w:szCs w:val="28"/>
        </w:rPr>
        <w:t>To the Honorable Justices of Said Court:</w:t>
      </w:r>
    </w:p>
    <w:p w14:paraId="0217E11D" w14:textId="77777777" w:rsidR="005B443C" w:rsidRPr="00E04CE1" w:rsidRDefault="005B443C" w:rsidP="005B443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 xml:space="preserve">On ___________ [attorney to fill in date], appellant’s appointed counsel filed a brief in the above styled and numbered cause pursuant to </w:t>
      </w:r>
      <w:r w:rsidRPr="00E04CE1">
        <w:rPr>
          <w:rFonts w:ascii="Times New Roman" w:eastAsiaTheme="minorHAnsi" w:hAnsi="Times New Roman" w:cs="Times New Roman"/>
          <w:i/>
          <w:sz w:val="28"/>
          <w:szCs w:val="28"/>
        </w:rPr>
        <w:t>Anders v. California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 xml:space="preserve">, 386 U.S. 738 (1967). </w:t>
      </w:r>
    </w:p>
    <w:p w14:paraId="6923C257" w14:textId="6CD4520A" w:rsidR="005B443C" w:rsidRPr="00E04CE1" w:rsidRDefault="005B443C" w:rsidP="005B443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 xml:space="preserve">_________________, appellant, moves this court to provide </w:t>
      </w:r>
      <w:r w:rsidR="00123FD5">
        <w:rPr>
          <w:rFonts w:ascii="Times New Roman" w:eastAsiaTheme="minorHAnsi" w:hAnsi="Times New Roman" w:cs="Times New Roman"/>
          <w:sz w:val="28"/>
          <w:szCs w:val="28"/>
        </w:rPr>
        <w:t>appellant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 xml:space="preserve"> access to a copy of the appellate record including the clerk’s record and the court reporter’s record. </w:t>
      </w:r>
    </w:p>
    <w:p w14:paraId="1BE37547" w14:textId="0E84A6F6" w:rsidR="005B443C" w:rsidRPr="00E04CE1" w:rsidRDefault="005B443C" w:rsidP="005B443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 xml:space="preserve">Appellant requests an extension of time of 30 days from the date </w:t>
      </w:r>
      <w:r w:rsidR="00123FD5">
        <w:rPr>
          <w:rFonts w:ascii="Times New Roman" w:eastAsiaTheme="minorHAnsi" w:hAnsi="Times New Roman" w:cs="Times New Roman"/>
          <w:sz w:val="28"/>
          <w:szCs w:val="28"/>
        </w:rPr>
        <w:t>appellant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 xml:space="preserve"> receives the appellate record to file a pro se response to counsel’s </w:t>
      </w:r>
      <w:r w:rsidRPr="00E04CE1">
        <w:rPr>
          <w:rFonts w:ascii="Times New Roman" w:eastAsiaTheme="minorHAnsi" w:hAnsi="Times New Roman" w:cs="Times New Roman"/>
          <w:i/>
          <w:sz w:val="28"/>
          <w:szCs w:val="28"/>
        </w:rPr>
        <w:t xml:space="preserve">Anders </w:t>
      </w:r>
      <w:r w:rsidRPr="00E04CE1">
        <w:rPr>
          <w:rFonts w:ascii="Times New Roman" w:eastAsiaTheme="minorHAnsi" w:hAnsi="Times New Roman" w:cs="Times New Roman"/>
          <w:sz w:val="28"/>
          <w:szCs w:val="28"/>
        </w:rPr>
        <w:t>brief.</w:t>
      </w:r>
    </w:p>
    <w:p w14:paraId="0016DDF8" w14:textId="77777777" w:rsidR="005B443C" w:rsidRPr="00E04CE1" w:rsidRDefault="005B443C" w:rsidP="005B443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Respectfully submitted,</w:t>
      </w:r>
    </w:p>
    <w:p w14:paraId="084E16EA" w14:textId="77777777" w:rsidR="005B443C" w:rsidRPr="00E04CE1" w:rsidRDefault="005B443C" w:rsidP="005B443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6D1BBBE" w14:textId="77777777" w:rsidR="005B443C" w:rsidRPr="00E04CE1" w:rsidRDefault="005B443C" w:rsidP="005B443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_____________________</w:t>
      </w:r>
    </w:p>
    <w:p w14:paraId="172B9833" w14:textId="78B69955" w:rsidR="00BA0C7F" w:rsidRPr="0076146B" w:rsidRDefault="005B443C" w:rsidP="0076146B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</w:r>
      <w:r w:rsidRPr="00E04CE1">
        <w:rPr>
          <w:rFonts w:ascii="Times New Roman" w:eastAsiaTheme="minorHAnsi" w:hAnsi="Times New Roman" w:cs="Times New Roman"/>
          <w:sz w:val="28"/>
          <w:szCs w:val="28"/>
        </w:rPr>
        <w:tab/>
        <w:t>Pro se Appellant</w:t>
      </w:r>
    </w:p>
    <w:sectPr w:rsidR="00BA0C7F" w:rsidRPr="0076146B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E7BA" w14:textId="77777777" w:rsidR="002D74C1" w:rsidRDefault="002D74C1" w:rsidP="00763629">
      <w:pPr>
        <w:spacing w:after="0" w:line="240" w:lineRule="auto"/>
      </w:pPr>
      <w:r>
        <w:separator/>
      </w:r>
    </w:p>
  </w:endnote>
  <w:endnote w:type="continuationSeparator" w:id="0">
    <w:p w14:paraId="19201B9D" w14:textId="77777777" w:rsidR="002D74C1" w:rsidRDefault="002D74C1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0564" w14:textId="77777777" w:rsidR="002D74C1" w:rsidRDefault="002D74C1" w:rsidP="00763629">
      <w:pPr>
        <w:spacing w:after="0" w:line="240" w:lineRule="auto"/>
      </w:pPr>
      <w:r>
        <w:separator/>
      </w:r>
    </w:p>
  </w:footnote>
  <w:footnote w:type="continuationSeparator" w:id="0">
    <w:p w14:paraId="604515CB" w14:textId="77777777" w:rsidR="002D74C1" w:rsidRDefault="002D74C1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85A1B"/>
    <w:rsid w:val="000C0DFD"/>
    <w:rsid w:val="00123FD5"/>
    <w:rsid w:val="0014787F"/>
    <w:rsid w:val="00195D0D"/>
    <w:rsid w:val="00201BD1"/>
    <w:rsid w:val="00212340"/>
    <w:rsid w:val="00216139"/>
    <w:rsid w:val="00263135"/>
    <w:rsid w:val="002B3196"/>
    <w:rsid w:val="002D74C1"/>
    <w:rsid w:val="002F3EE1"/>
    <w:rsid w:val="002F7A0B"/>
    <w:rsid w:val="0032293F"/>
    <w:rsid w:val="00375217"/>
    <w:rsid w:val="00421D4E"/>
    <w:rsid w:val="004302A1"/>
    <w:rsid w:val="00442E57"/>
    <w:rsid w:val="00456BAB"/>
    <w:rsid w:val="004826B3"/>
    <w:rsid w:val="00486D66"/>
    <w:rsid w:val="004C75B2"/>
    <w:rsid w:val="004E6D1E"/>
    <w:rsid w:val="00595466"/>
    <w:rsid w:val="005B443C"/>
    <w:rsid w:val="0061380D"/>
    <w:rsid w:val="0064357C"/>
    <w:rsid w:val="00655EE3"/>
    <w:rsid w:val="00707782"/>
    <w:rsid w:val="00720B6A"/>
    <w:rsid w:val="00737B84"/>
    <w:rsid w:val="0076146B"/>
    <w:rsid w:val="00763629"/>
    <w:rsid w:val="007A1EB8"/>
    <w:rsid w:val="007C6724"/>
    <w:rsid w:val="00803F71"/>
    <w:rsid w:val="00804DAD"/>
    <w:rsid w:val="00840B58"/>
    <w:rsid w:val="008711EB"/>
    <w:rsid w:val="00887BB5"/>
    <w:rsid w:val="008F2AED"/>
    <w:rsid w:val="008F334D"/>
    <w:rsid w:val="00901AFB"/>
    <w:rsid w:val="009502F9"/>
    <w:rsid w:val="00983823"/>
    <w:rsid w:val="009B4843"/>
    <w:rsid w:val="00A108A7"/>
    <w:rsid w:val="00A83120"/>
    <w:rsid w:val="00B315E8"/>
    <w:rsid w:val="00B80CB5"/>
    <w:rsid w:val="00BA0C7F"/>
    <w:rsid w:val="00BA4120"/>
    <w:rsid w:val="00C052BD"/>
    <w:rsid w:val="00C31D93"/>
    <w:rsid w:val="00C37C10"/>
    <w:rsid w:val="00C6082C"/>
    <w:rsid w:val="00D36758"/>
    <w:rsid w:val="00DF4B79"/>
    <w:rsid w:val="00E04CE1"/>
    <w:rsid w:val="00E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Christopher Prine</cp:lastModifiedBy>
  <cp:revision>3</cp:revision>
  <cp:lastPrinted>2022-11-16T15:23:00Z</cp:lastPrinted>
  <dcterms:created xsi:type="dcterms:W3CDTF">2023-01-30T20:33:00Z</dcterms:created>
  <dcterms:modified xsi:type="dcterms:W3CDTF">2023-01-30T20:33:00Z</dcterms:modified>
</cp:coreProperties>
</file>