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Default="00C75D64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CAPPS to SPA Integration</w:t>
      </w:r>
    </w:p>
    <w:p w:rsidR="00406716" w:rsidRDefault="00406716" w:rsidP="00A36CFC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 w:rsidRPr="00406716">
        <w:rPr>
          <w:sz w:val="28"/>
          <w:szCs w:val="28"/>
        </w:rPr>
        <w:t xml:space="preserve">Navigate to </w:t>
      </w:r>
      <w:r w:rsidR="00C75D64">
        <w:rPr>
          <w:sz w:val="28"/>
          <w:szCs w:val="28"/>
        </w:rPr>
        <w:t>CAPPS to SPA Interface- Run in Test Mode</w:t>
      </w:r>
      <w:r w:rsidRPr="00406716">
        <w:rPr>
          <w:sz w:val="28"/>
          <w:szCs w:val="28"/>
        </w:rPr>
        <w:br/>
      </w:r>
      <w:r w:rsidR="00BF6303">
        <w:rPr>
          <w:noProof/>
        </w:rPr>
        <w:drawing>
          <wp:inline distT="0" distB="0" distL="0" distR="0" wp14:anchorId="72DA524B" wp14:editId="133417E1">
            <wp:extent cx="5943600" cy="3053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D64" w:rsidRDefault="00C75D64" w:rsidP="00C75D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F6303">
        <w:rPr>
          <w:sz w:val="28"/>
          <w:szCs w:val="28"/>
        </w:rPr>
        <w:t>Select</w:t>
      </w:r>
      <w:r>
        <w:rPr>
          <w:sz w:val="28"/>
          <w:szCs w:val="28"/>
        </w:rPr>
        <w:t xml:space="preserve">  No</w:t>
      </w:r>
      <w:proofErr w:type="gramEnd"/>
      <w:r>
        <w:rPr>
          <w:sz w:val="28"/>
          <w:szCs w:val="28"/>
        </w:rPr>
        <w:t>- Test Mode</w:t>
      </w:r>
    </w:p>
    <w:p w:rsidR="00BF6303" w:rsidRDefault="00BF6303" w:rsidP="00C75D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Then, Run the Process</w:t>
      </w:r>
    </w:p>
    <w:p w:rsidR="00BF6303" w:rsidRDefault="00BF6303" w:rsidP="00C75D64">
      <w:pPr>
        <w:pStyle w:val="ListParagraph"/>
        <w:rPr>
          <w:sz w:val="28"/>
          <w:szCs w:val="28"/>
        </w:rPr>
      </w:pPr>
    </w:p>
    <w:p w:rsidR="00BF6303" w:rsidRDefault="00BF6303" w:rsidP="00C75D64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6F047801" wp14:editId="197CC1DD">
            <wp:extent cx="5943600" cy="2733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303" w:rsidRDefault="00BF6303" w:rsidP="00C75D64">
      <w:pPr>
        <w:pStyle w:val="ListParagraph"/>
        <w:rPr>
          <w:sz w:val="28"/>
          <w:szCs w:val="28"/>
        </w:rPr>
      </w:pPr>
    </w:p>
    <w:p w:rsidR="00BF6303" w:rsidRDefault="00BF6303" w:rsidP="00C75D64">
      <w:pPr>
        <w:pStyle w:val="ListParagraph"/>
        <w:rPr>
          <w:sz w:val="28"/>
          <w:szCs w:val="28"/>
        </w:rPr>
      </w:pPr>
    </w:p>
    <w:p w:rsidR="00BF6303" w:rsidRDefault="00BF6303" w:rsidP="00C75D64">
      <w:pPr>
        <w:pStyle w:val="ListParagraph"/>
        <w:rPr>
          <w:sz w:val="28"/>
          <w:szCs w:val="28"/>
        </w:rPr>
      </w:pPr>
    </w:p>
    <w:p w:rsidR="00AA04D0" w:rsidRDefault="00AA04D0" w:rsidP="00C75D64">
      <w:pPr>
        <w:pStyle w:val="ListParagraph"/>
        <w:rPr>
          <w:sz w:val="28"/>
          <w:szCs w:val="28"/>
        </w:rPr>
      </w:pPr>
    </w:p>
    <w:p w:rsidR="00BF6303" w:rsidRDefault="00BF6303" w:rsidP="00BF6303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Review Process Monitor</w:t>
      </w:r>
    </w:p>
    <w:p w:rsidR="00BF6303" w:rsidRDefault="00BF6303" w:rsidP="00BF6303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27656F3F" wp14:editId="79698E83">
            <wp:extent cx="4580626" cy="203530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7284" cy="203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303" w:rsidRDefault="00BF6303" w:rsidP="00BF6303">
      <w:pPr>
        <w:pStyle w:val="ListParagraph"/>
        <w:rPr>
          <w:sz w:val="28"/>
          <w:szCs w:val="28"/>
        </w:rPr>
      </w:pPr>
    </w:p>
    <w:p w:rsidR="00BF6303" w:rsidRPr="00BF6303" w:rsidRDefault="00BF6303" w:rsidP="00BF630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Success, Job is Complete.</w:t>
      </w:r>
    </w:p>
    <w:p w:rsidR="00C75D64" w:rsidRDefault="00C75D64" w:rsidP="00C75D64">
      <w:pPr>
        <w:pStyle w:val="ListParagraph"/>
        <w:contextualSpacing w:val="0"/>
        <w:rPr>
          <w:sz w:val="28"/>
          <w:szCs w:val="28"/>
        </w:rPr>
      </w:pPr>
    </w:p>
    <w:p w:rsidR="00C75D64" w:rsidRDefault="00C75D64" w:rsidP="00A36CFC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Review SPA Staging Table</w:t>
      </w:r>
      <w:r w:rsidR="00BF6303">
        <w:rPr>
          <w:sz w:val="28"/>
          <w:szCs w:val="28"/>
        </w:rPr>
        <w:t xml:space="preserve"> </w:t>
      </w:r>
      <w:r w:rsidR="00B23AF0">
        <w:rPr>
          <w:sz w:val="28"/>
          <w:szCs w:val="28"/>
        </w:rPr>
        <w:t xml:space="preserve">transactions </w:t>
      </w:r>
      <w:r w:rsidR="00BF6303">
        <w:rPr>
          <w:sz w:val="28"/>
          <w:szCs w:val="28"/>
        </w:rPr>
        <w:t>in Test Mode.</w:t>
      </w:r>
    </w:p>
    <w:p w:rsidR="00C75D64" w:rsidRDefault="00C75D64" w:rsidP="00C75D64">
      <w:pPr>
        <w:pStyle w:val="ListParagraph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0063533" wp14:editId="0853ECCE">
            <wp:extent cx="3890513" cy="2277373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6572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303" w:rsidRDefault="00BF6303" w:rsidP="00C75D64">
      <w:pPr>
        <w:pStyle w:val="ListParagraph"/>
        <w:contextualSpacing w:val="0"/>
        <w:rPr>
          <w:sz w:val="28"/>
          <w:szCs w:val="28"/>
        </w:rPr>
      </w:pPr>
      <w:r w:rsidRPr="00B23AF0">
        <w:rPr>
          <w:b/>
          <w:sz w:val="28"/>
          <w:szCs w:val="28"/>
        </w:rPr>
        <w:t>Note:</w:t>
      </w:r>
      <w:r>
        <w:rPr>
          <w:sz w:val="28"/>
          <w:szCs w:val="28"/>
        </w:rPr>
        <w:t xml:space="preserve">  The SPA Transmit Status = N.</w:t>
      </w:r>
    </w:p>
    <w:p w:rsidR="00B23AF0" w:rsidRDefault="00B23AF0" w:rsidP="00B23AF0">
      <w:pPr>
        <w:pStyle w:val="ListParagraph"/>
        <w:contextualSpacing w:val="0"/>
        <w:rPr>
          <w:sz w:val="28"/>
          <w:szCs w:val="28"/>
        </w:rPr>
      </w:pPr>
      <w:r w:rsidRPr="00B23AF0">
        <w:rPr>
          <w:b/>
          <w:sz w:val="28"/>
          <w:szCs w:val="28"/>
        </w:rPr>
        <w:t>Important:</w:t>
      </w:r>
      <w:r>
        <w:rPr>
          <w:sz w:val="28"/>
          <w:szCs w:val="28"/>
        </w:rPr>
        <w:t xml:space="preserve">  You will want to ensure all Parent/Child assets components are defined for </w:t>
      </w:r>
      <w:r w:rsidR="00181DD0">
        <w:rPr>
          <w:sz w:val="28"/>
          <w:szCs w:val="28"/>
        </w:rPr>
        <w:t>assets prior to running</w:t>
      </w:r>
      <w:r>
        <w:rPr>
          <w:sz w:val="28"/>
          <w:szCs w:val="28"/>
        </w:rPr>
        <w:t xml:space="preserve"> the CAPPS to SPA integration in Yes mode.</w:t>
      </w:r>
    </w:p>
    <w:p w:rsidR="00C75D64" w:rsidRDefault="00C75D64" w:rsidP="00C75D64">
      <w:pPr>
        <w:pStyle w:val="ListParagraph"/>
        <w:contextualSpacing w:val="0"/>
        <w:rPr>
          <w:sz w:val="28"/>
          <w:szCs w:val="28"/>
        </w:rPr>
      </w:pPr>
    </w:p>
    <w:p w:rsidR="007A2EE9" w:rsidRDefault="007A2EE9" w:rsidP="00C75D64">
      <w:pPr>
        <w:pStyle w:val="ListParagraph"/>
        <w:contextualSpacing w:val="0"/>
        <w:rPr>
          <w:sz w:val="28"/>
          <w:szCs w:val="28"/>
        </w:rPr>
      </w:pPr>
    </w:p>
    <w:p w:rsidR="007A2EE9" w:rsidRDefault="007A2EE9" w:rsidP="00C75D64">
      <w:pPr>
        <w:pStyle w:val="ListParagraph"/>
        <w:contextualSpacing w:val="0"/>
        <w:rPr>
          <w:sz w:val="28"/>
          <w:szCs w:val="28"/>
        </w:rPr>
      </w:pPr>
    </w:p>
    <w:p w:rsidR="007A2EE9" w:rsidRDefault="007A2EE9" w:rsidP="00C75D64">
      <w:pPr>
        <w:pStyle w:val="ListParagraph"/>
        <w:contextualSpacing w:val="0"/>
        <w:rPr>
          <w:sz w:val="28"/>
          <w:szCs w:val="28"/>
        </w:rPr>
      </w:pPr>
    </w:p>
    <w:p w:rsidR="00C75D64" w:rsidRDefault="00C75D64" w:rsidP="00C75D64">
      <w:pPr>
        <w:pStyle w:val="ListParagraph"/>
        <w:contextualSpacing w:val="0"/>
        <w:rPr>
          <w:sz w:val="28"/>
          <w:szCs w:val="28"/>
        </w:rPr>
      </w:pPr>
    </w:p>
    <w:p w:rsidR="00BF6303" w:rsidRDefault="00C75D64" w:rsidP="00C75D64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 w:rsidRPr="00BF6303">
        <w:rPr>
          <w:sz w:val="28"/>
          <w:szCs w:val="28"/>
        </w:rPr>
        <w:t>Navigate to CAPPS to SPA Interface</w:t>
      </w:r>
      <w:r w:rsidR="00BF6303" w:rsidRPr="00BF6303">
        <w:rPr>
          <w:sz w:val="28"/>
          <w:szCs w:val="28"/>
        </w:rPr>
        <w:t xml:space="preserve"> to </w:t>
      </w:r>
      <w:r w:rsidR="00E777A8">
        <w:rPr>
          <w:sz w:val="28"/>
          <w:szCs w:val="28"/>
        </w:rPr>
        <w:t xml:space="preserve">run in </w:t>
      </w:r>
      <w:r w:rsidR="00BF6303" w:rsidRPr="00BF6303">
        <w:rPr>
          <w:sz w:val="28"/>
          <w:szCs w:val="28"/>
        </w:rPr>
        <w:t>Transmit Mode</w:t>
      </w:r>
      <w:r w:rsidR="00E777A8">
        <w:rPr>
          <w:sz w:val="28"/>
          <w:szCs w:val="28"/>
        </w:rPr>
        <w:t xml:space="preserve">.  This will stage asset </w:t>
      </w:r>
      <w:proofErr w:type="gramStart"/>
      <w:r w:rsidR="00E777A8">
        <w:rPr>
          <w:sz w:val="28"/>
          <w:szCs w:val="28"/>
        </w:rPr>
        <w:t>transactions  for</w:t>
      </w:r>
      <w:proofErr w:type="gramEnd"/>
      <w:r w:rsidR="00E777A8">
        <w:rPr>
          <w:sz w:val="28"/>
          <w:szCs w:val="28"/>
        </w:rPr>
        <w:t xml:space="preserve"> the evening SPA outbound process.</w:t>
      </w:r>
    </w:p>
    <w:p w:rsidR="00C75D64" w:rsidRPr="00BF6303" w:rsidRDefault="00C75D64" w:rsidP="00BF6303">
      <w:pPr>
        <w:pStyle w:val="ListParagraph"/>
        <w:contextualSpacing w:val="0"/>
        <w:rPr>
          <w:sz w:val="28"/>
          <w:szCs w:val="28"/>
        </w:rPr>
      </w:pPr>
      <w:r w:rsidRPr="00BF6303">
        <w:rPr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 wp14:anchorId="3FAAC3BD" wp14:editId="1524090C">
            <wp:extent cx="4804911" cy="213935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4913" cy="213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D64" w:rsidRDefault="00C75D64" w:rsidP="00C75D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F6303">
        <w:rPr>
          <w:sz w:val="28"/>
          <w:szCs w:val="28"/>
        </w:rPr>
        <w:t xml:space="preserve">Select </w:t>
      </w:r>
      <w:r>
        <w:rPr>
          <w:sz w:val="28"/>
          <w:szCs w:val="28"/>
        </w:rPr>
        <w:t>Yes- Transmit mode</w:t>
      </w:r>
    </w:p>
    <w:p w:rsidR="00BF6303" w:rsidRDefault="00BF6303" w:rsidP="00C75D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 xml:space="preserve">  Click Run</w:t>
      </w:r>
    </w:p>
    <w:p w:rsidR="00AA04D0" w:rsidRDefault="00AA04D0" w:rsidP="00C75D6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  <w:t>A</w:t>
      </w:r>
      <w:r w:rsidR="00E777A8">
        <w:rPr>
          <w:sz w:val="28"/>
          <w:szCs w:val="28"/>
        </w:rPr>
        <w:t>nd, review the results on the Pr</w:t>
      </w:r>
      <w:r>
        <w:rPr>
          <w:sz w:val="28"/>
          <w:szCs w:val="28"/>
        </w:rPr>
        <w:t>ocess</w:t>
      </w:r>
      <w:r>
        <w:rPr>
          <w:sz w:val="28"/>
          <w:szCs w:val="28"/>
        </w:rPr>
        <w:tab/>
      </w:r>
    </w:p>
    <w:p w:rsidR="00BF6303" w:rsidRDefault="00BF6303" w:rsidP="00C75D64">
      <w:pPr>
        <w:pStyle w:val="ListParagraph"/>
        <w:rPr>
          <w:sz w:val="28"/>
          <w:szCs w:val="28"/>
        </w:rPr>
      </w:pPr>
    </w:p>
    <w:p w:rsidR="00C75D64" w:rsidRDefault="00C75D64" w:rsidP="00A36CFC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Review SPA Staging Table</w:t>
      </w:r>
      <w:r w:rsidR="00BF6303">
        <w:rPr>
          <w:sz w:val="28"/>
          <w:szCs w:val="28"/>
        </w:rPr>
        <w:t>- Transmit Mode</w:t>
      </w:r>
    </w:p>
    <w:p w:rsidR="0009504D" w:rsidRDefault="00C75D64" w:rsidP="0009504D">
      <w:pPr>
        <w:pStyle w:val="ListParagraph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08A74E3" wp14:editId="780AE7C2">
            <wp:extent cx="5943600" cy="19939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303" w:rsidRDefault="00BF6303" w:rsidP="0009504D">
      <w:pPr>
        <w:pStyle w:val="ListParagraph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Note:  SPA Transmit </w:t>
      </w:r>
      <w:proofErr w:type="gramStart"/>
      <w:r>
        <w:rPr>
          <w:sz w:val="28"/>
          <w:szCs w:val="28"/>
        </w:rPr>
        <w:t>Status  is</w:t>
      </w:r>
      <w:proofErr w:type="gramEnd"/>
      <w:r>
        <w:rPr>
          <w:sz w:val="28"/>
          <w:szCs w:val="28"/>
        </w:rPr>
        <w:t xml:space="preserve"> Yes.</w:t>
      </w:r>
    </w:p>
    <w:p w:rsidR="00AC54F0" w:rsidRDefault="00AC54F0" w:rsidP="0009504D">
      <w:pPr>
        <w:pStyle w:val="ListParagraph"/>
        <w:contextualSpacing w:val="0"/>
        <w:rPr>
          <w:sz w:val="28"/>
          <w:szCs w:val="28"/>
        </w:rPr>
      </w:pPr>
    </w:p>
    <w:p w:rsidR="00AC54F0" w:rsidRDefault="00AC54F0" w:rsidP="0009504D">
      <w:pPr>
        <w:pStyle w:val="ListParagraph"/>
        <w:contextualSpacing w:val="0"/>
        <w:rPr>
          <w:sz w:val="28"/>
          <w:szCs w:val="28"/>
        </w:rPr>
      </w:pPr>
    </w:p>
    <w:p w:rsidR="00AC54F0" w:rsidRDefault="00AC54F0" w:rsidP="0009504D">
      <w:pPr>
        <w:pStyle w:val="ListParagraph"/>
        <w:contextualSpacing w:val="0"/>
        <w:rPr>
          <w:sz w:val="28"/>
          <w:szCs w:val="28"/>
        </w:rPr>
      </w:pPr>
    </w:p>
    <w:p w:rsidR="00AC54F0" w:rsidRDefault="00AC54F0" w:rsidP="0009504D">
      <w:pPr>
        <w:pStyle w:val="ListParagraph"/>
        <w:contextualSpacing w:val="0"/>
        <w:rPr>
          <w:sz w:val="28"/>
          <w:szCs w:val="28"/>
        </w:rPr>
      </w:pPr>
    </w:p>
    <w:p w:rsidR="00AC54F0" w:rsidRDefault="00AC54F0" w:rsidP="00AC54F0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 w:rsidRPr="00E777A8">
        <w:rPr>
          <w:b/>
          <w:sz w:val="28"/>
          <w:szCs w:val="28"/>
        </w:rPr>
        <w:t>Optional</w:t>
      </w:r>
      <w:proofErr w:type="gramStart"/>
      <w:r w:rsidRPr="00E777A8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You</w:t>
      </w:r>
      <w:proofErr w:type="gramEnd"/>
      <w:r>
        <w:rPr>
          <w:sz w:val="28"/>
          <w:szCs w:val="28"/>
        </w:rPr>
        <w:t xml:space="preserve"> may delete transactions from the SPA Staging table prior to running the SPA transactions in Transmit Mode.  You may delete assets that you do not want to go to SPA.</w:t>
      </w:r>
    </w:p>
    <w:p w:rsidR="00AC54F0" w:rsidRDefault="00AC54F0" w:rsidP="00AC54F0">
      <w:pPr>
        <w:pStyle w:val="ListParagraph"/>
        <w:rPr>
          <w:noProof/>
        </w:rPr>
      </w:pPr>
    </w:p>
    <w:p w:rsidR="00AC54F0" w:rsidRDefault="00AC54F0" w:rsidP="00AC54F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8D60C" wp14:editId="184864F3">
                <wp:simplePos x="0" y="0"/>
                <wp:positionH relativeFrom="column">
                  <wp:posOffset>703580</wp:posOffset>
                </wp:positionH>
                <wp:positionV relativeFrom="paragraph">
                  <wp:posOffset>1216025</wp:posOffset>
                </wp:positionV>
                <wp:extent cx="219075" cy="2009775"/>
                <wp:effectExtent l="0" t="0" r="28575" b="28575"/>
                <wp:wrapNone/>
                <wp:docPr id="1072" name="Rectangle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9075" cy="200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2" o:spid="_x0000_s1026" style="position:absolute;margin-left:55.4pt;margin-top:95.75pt;width:17.25pt;height:15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" filled="f" strokecolor="red" strokeweight="2pt"/>
            </w:pict>
          </mc:Fallback>
        </mc:AlternateContent>
      </w:r>
      <w:r w:rsidRPr="00AF3397">
        <w:rPr>
          <w:noProof/>
        </w:rPr>
        <w:t xml:space="preserve"> </w:t>
      </w:r>
      <w:r>
        <w:rPr>
          <w:noProof/>
        </w:rPr>
        <w:drawing>
          <wp:inline distT="0" distB="0" distL="0" distR="0" wp14:anchorId="2C5588E8" wp14:editId="687202D2">
            <wp:extent cx="5943600" cy="1976755"/>
            <wp:effectExtent l="0" t="0" r="0" b="4445"/>
            <wp:docPr id="1070" name="Picture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750B">
        <w:rPr>
          <w:noProof/>
        </w:rPr>
        <w:t xml:space="preserve"> </w:t>
      </w:r>
      <w:r>
        <w:rPr>
          <w:noProof/>
        </w:rPr>
        <w:drawing>
          <wp:inline distT="0" distB="0" distL="0" distR="0" wp14:anchorId="78E32A9F" wp14:editId="3DE70B06">
            <wp:extent cx="5941484" cy="1457864"/>
            <wp:effectExtent l="0" t="0" r="2540" b="9525"/>
            <wp:docPr id="1071" name="Picture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4F0" w:rsidRDefault="00AC54F0" w:rsidP="00AC54F0">
      <w:pPr>
        <w:pStyle w:val="ListParagraph"/>
      </w:pPr>
      <w:r>
        <w:tab/>
        <w:t>Note the row deletion buttons and the scrollbars indicating that more fields are visible.</w:t>
      </w:r>
    </w:p>
    <w:p w:rsidR="00AC54F0" w:rsidRDefault="00AC54F0" w:rsidP="0009504D">
      <w:pPr>
        <w:pStyle w:val="ListParagraph"/>
        <w:contextualSpacing w:val="0"/>
        <w:rPr>
          <w:sz w:val="28"/>
          <w:szCs w:val="28"/>
        </w:rPr>
      </w:pPr>
    </w:p>
    <w:p w:rsidR="00AE4F5F" w:rsidRDefault="00AE4F5F" w:rsidP="00190CCF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** Automatic scheduled process** </w:t>
      </w:r>
      <w:r w:rsidR="00190CCF">
        <w:rPr>
          <w:sz w:val="28"/>
          <w:szCs w:val="28"/>
        </w:rPr>
        <w:t xml:space="preserve">Next, the daily scheduled SPA004 (CAPPS to SPA Integration) runs to process asset transactions to SPA.  </w:t>
      </w:r>
    </w:p>
    <w:p w:rsidR="00A43BEE" w:rsidRDefault="00AE4F5F" w:rsidP="00190CCF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** Automatic scheduled process** </w:t>
      </w:r>
      <w:proofErr w:type="gramStart"/>
      <w:r w:rsidR="00A43BEE">
        <w:rPr>
          <w:sz w:val="28"/>
          <w:szCs w:val="28"/>
        </w:rPr>
        <w:t>On</w:t>
      </w:r>
      <w:proofErr w:type="gramEnd"/>
      <w:r w:rsidR="00A43BEE">
        <w:rPr>
          <w:sz w:val="28"/>
          <w:szCs w:val="28"/>
        </w:rPr>
        <w:t xml:space="preserve"> the following day, the scheduled SPA005 (SPA Transaction update) runs to update asset transmittal status with Pass/Fail.</w:t>
      </w:r>
    </w:p>
    <w:p w:rsidR="00EF33A5" w:rsidRDefault="00EF33A5" w:rsidP="00EF33A5">
      <w:pPr>
        <w:ind w:left="360"/>
        <w:rPr>
          <w:sz w:val="28"/>
          <w:szCs w:val="28"/>
        </w:rPr>
      </w:pPr>
    </w:p>
    <w:p w:rsidR="00AC54F0" w:rsidRDefault="00AC54F0" w:rsidP="00EF33A5">
      <w:pPr>
        <w:ind w:left="360"/>
        <w:rPr>
          <w:sz w:val="28"/>
          <w:szCs w:val="28"/>
        </w:rPr>
      </w:pPr>
    </w:p>
    <w:p w:rsidR="00AC54F0" w:rsidRDefault="00AC54F0" w:rsidP="00EF33A5">
      <w:pPr>
        <w:ind w:left="360"/>
        <w:rPr>
          <w:sz w:val="28"/>
          <w:szCs w:val="28"/>
        </w:rPr>
      </w:pPr>
    </w:p>
    <w:p w:rsidR="00AC54F0" w:rsidRDefault="00AC54F0" w:rsidP="00EF33A5">
      <w:pPr>
        <w:ind w:left="360"/>
        <w:rPr>
          <w:sz w:val="28"/>
          <w:szCs w:val="28"/>
        </w:rPr>
      </w:pPr>
    </w:p>
    <w:p w:rsidR="00AC54F0" w:rsidRDefault="00AC54F0" w:rsidP="00EF33A5">
      <w:pPr>
        <w:ind w:left="360"/>
        <w:rPr>
          <w:sz w:val="28"/>
          <w:szCs w:val="28"/>
        </w:rPr>
      </w:pPr>
    </w:p>
    <w:p w:rsidR="00AC54F0" w:rsidRPr="00EF33A5" w:rsidRDefault="00AC54F0" w:rsidP="00EF33A5">
      <w:pPr>
        <w:ind w:left="360"/>
        <w:rPr>
          <w:sz w:val="28"/>
          <w:szCs w:val="28"/>
        </w:rPr>
      </w:pPr>
    </w:p>
    <w:p w:rsidR="00AE4F5F" w:rsidRDefault="00AE4F5F" w:rsidP="00190CCF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3A5">
        <w:rPr>
          <w:sz w:val="28"/>
          <w:szCs w:val="28"/>
        </w:rPr>
        <w:t xml:space="preserve">Navigate to </w:t>
      </w:r>
      <w:proofErr w:type="gramStart"/>
      <w:r w:rsidR="00EF33A5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 SPA</w:t>
      </w:r>
      <w:proofErr w:type="gramEnd"/>
      <w:r>
        <w:rPr>
          <w:sz w:val="28"/>
          <w:szCs w:val="28"/>
        </w:rPr>
        <w:t xml:space="preserve"> Staging Table</w:t>
      </w:r>
      <w:r w:rsidR="00EF33A5">
        <w:rPr>
          <w:sz w:val="28"/>
          <w:szCs w:val="28"/>
        </w:rPr>
        <w:t xml:space="preserve"> to review</w:t>
      </w:r>
      <w:r>
        <w:rPr>
          <w:sz w:val="28"/>
          <w:szCs w:val="28"/>
        </w:rPr>
        <w:t xml:space="preserve"> transaction status updates to SPA whether they Pass or Fail.</w:t>
      </w:r>
      <w:r w:rsidR="00EF33A5">
        <w:rPr>
          <w:sz w:val="28"/>
          <w:szCs w:val="28"/>
        </w:rPr>
        <w:t xml:space="preserve">  This verifies if the CAPPS to SPA integration created assets in SPA.</w:t>
      </w:r>
    </w:p>
    <w:p w:rsidR="00EF33A5" w:rsidRDefault="00EF33A5" w:rsidP="00EF33A5">
      <w:pPr>
        <w:pStyle w:val="ListParagraph"/>
        <w:contextualSpacing w:val="0"/>
        <w:rPr>
          <w:sz w:val="28"/>
          <w:szCs w:val="28"/>
        </w:rPr>
      </w:pPr>
      <w:bookmarkStart w:id="0" w:name="_GoBack"/>
      <w:bookmarkEnd w:id="0"/>
    </w:p>
    <w:p w:rsidR="00AE4F5F" w:rsidRDefault="00AE4F5F" w:rsidP="00AE4F5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C6BC9DA" wp14:editId="4BD39B1A">
            <wp:extent cx="5943600" cy="24904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3A5" w:rsidRDefault="00AE4F5F" w:rsidP="00EF33A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E4F5F">
        <w:rPr>
          <w:sz w:val="28"/>
          <w:szCs w:val="28"/>
        </w:rPr>
        <w:lastRenderedPageBreak/>
        <w:t xml:space="preserve"> </w:t>
      </w:r>
      <w:r w:rsidR="00EF33A5">
        <w:rPr>
          <w:sz w:val="28"/>
          <w:szCs w:val="28"/>
        </w:rPr>
        <w:t xml:space="preserve">To review error messages and control totals, you can navigate to the SPA PRINT Error </w:t>
      </w:r>
    </w:p>
    <w:p w:rsidR="00AE4F5F" w:rsidRPr="00AE4F5F" w:rsidRDefault="00EF33A5" w:rsidP="00EF33A5">
      <w:pPr>
        <w:pStyle w:val="ListParagraph"/>
        <w:rPr>
          <w:sz w:val="28"/>
          <w:szCs w:val="28"/>
        </w:rPr>
      </w:pPr>
      <w:r>
        <w:rPr>
          <w:noProof/>
        </w:rPr>
        <w:t xml:space="preserve"> </w:t>
      </w:r>
      <w:r w:rsidR="00AE4F5F">
        <w:rPr>
          <w:noProof/>
        </w:rPr>
        <w:drawing>
          <wp:inline distT="0" distB="0" distL="0" distR="0" wp14:anchorId="67BABD8C" wp14:editId="020688CB">
            <wp:extent cx="5943600" cy="31610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BEE" w:rsidRPr="00A43BEE" w:rsidRDefault="00A43BEE" w:rsidP="00A43BEE">
      <w:pPr>
        <w:ind w:left="360"/>
        <w:rPr>
          <w:sz w:val="28"/>
          <w:szCs w:val="28"/>
        </w:rPr>
      </w:pPr>
    </w:p>
    <w:p w:rsidR="00190CCF" w:rsidRDefault="00EF33A5" w:rsidP="00190CCF">
      <w:pPr>
        <w:pStyle w:val="ListParagraph"/>
        <w:contextualSpacing w:val="0"/>
        <w:rPr>
          <w:sz w:val="28"/>
          <w:szCs w:val="28"/>
        </w:rPr>
      </w:pPr>
      <w:r>
        <w:rPr>
          <w:sz w:val="28"/>
          <w:szCs w:val="28"/>
        </w:rPr>
        <w:t>This page displays the t</w:t>
      </w:r>
      <w:r w:rsidR="00AE4F5F">
        <w:rPr>
          <w:sz w:val="28"/>
          <w:szCs w:val="28"/>
        </w:rPr>
        <w:t>otal processed counts and total transaction erro</w:t>
      </w:r>
      <w:r>
        <w:rPr>
          <w:sz w:val="28"/>
          <w:szCs w:val="28"/>
        </w:rPr>
        <w:t>r</w:t>
      </w:r>
      <w:r w:rsidR="00AE4F5F">
        <w:rPr>
          <w:sz w:val="28"/>
          <w:szCs w:val="28"/>
        </w:rPr>
        <w:t>s</w:t>
      </w:r>
      <w:r>
        <w:rPr>
          <w:sz w:val="28"/>
          <w:szCs w:val="28"/>
        </w:rPr>
        <w:t xml:space="preserve"> from the SPA interface.</w:t>
      </w:r>
    </w:p>
    <w:p w:rsidR="0009504D" w:rsidRPr="0009504D" w:rsidRDefault="0009504D" w:rsidP="0009504D">
      <w:pPr>
        <w:ind w:left="360"/>
        <w:rPr>
          <w:sz w:val="28"/>
          <w:szCs w:val="28"/>
        </w:rPr>
      </w:pPr>
    </w:p>
    <w:sectPr w:rsidR="0009504D" w:rsidRPr="0009504D" w:rsidSect="00F41C7B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4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D4C"/>
    <w:multiLevelType w:val="hybridMultilevel"/>
    <w:tmpl w:val="B058D136"/>
    <w:lvl w:ilvl="0" w:tplc="B600B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927FC"/>
    <w:multiLevelType w:val="hybridMultilevel"/>
    <w:tmpl w:val="682A92BC"/>
    <w:lvl w:ilvl="0" w:tplc="C6821830">
      <w:start w:val="1"/>
      <w:numFmt w:val="decimal"/>
      <w:lvlText w:val="Method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B008912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1605"/>
    <w:multiLevelType w:val="hybridMultilevel"/>
    <w:tmpl w:val="02D861C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5AB2"/>
    <w:multiLevelType w:val="hybridMultilevel"/>
    <w:tmpl w:val="759A2A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62C55DA6"/>
    <w:multiLevelType w:val="hybridMultilevel"/>
    <w:tmpl w:val="CEDC8CD8"/>
    <w:lvl w:ilvl="0" w:tplc="91F00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33299"/>
    <w:multiLevelType w:val="hybridMultilevel"/>
    <w:tmpl w:val="B06230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516B"/>
    <w:rsid w:val="0001744B"/>
    <w:rsid w:val="000348B0"/>
    <w:rsid w:val="000807A9"/>
    <w:rsid w:val="000810D5"/>
    <w:rsid w:val="0009504D"/>
    <w:rsid w:val="000A365C"/>
    <w:rsid w:val="001260FB"/>
    <w:rsid w:val="00134CC9"/>
    <w:rsid w:val="00151992"/>
    <w:rsid w:val="00155ECE"/>
    <w:rsid w:val="001577A2"/>
    <w:rsid w:val="00174F9A"/>
    <w:rsid w:val="00181DD0"/>
    <w:rsid w:val="00182BA6"/>
    <w:rsid w:val="00186FAF"/>
    <w:rsid w:val="00190CCF"/>
    <w:rsid w:val="00191B03"/>
    <w:rsid w:val="001B1A73"/>
    <w:rsid w:val="001B49C9"/>
    <w:rsid w:val="001B5889"/>
    <w:rsid w:val="001C67C6"/>
    <w:rsid w:val="001F6E72"/>
    <w:rsid w:val="00204096"/>
    <w:rsid w:val="002425CD"/>
    <w:rsid w:val="002513E1"/>
    <w:rsid w:val="0025172C"/>
    <w:rsid w:val="00251FD7"/>
    <w:rsid w:val="0027465A"/>
    <w:rsid w:val="00274F4D"/>
    <w:rsid w:val="00287568"/>
    <w:rsid w:val="002B0CEE"/>
    <w:rsid w:val="002C0173"/>
    <w:rsid w:val="002E548B"/>
    <w:rsid w:val="002F5721"/>
    <w:rsid w:val="00333DAD"/>
    <w:rsid w:val="0033568B"/>
    <w:rsid w:val="00386637"/>
    <w:rsid w:val="00390043"/>
    <w:rsid w:val="003A5EAA"/>
    <w:rsid w:val="003D1BDC"/>
    <w:rsid w:val="003D34E0"/>
    <w:rsid w:val="003E12EF"/>
    <w:rsid w:val="003E623F"/>
    <w:rsid w:val="00403B5A"/>
    <w:rsid w:val="00406716"/>
    <w:rsid w:val="004210CC"/>
    <w:rsid w:val="00423342"/>
    <w:rsid w:val="00482A9D"/>
    <w:rsid w:val="00486FD8"/>
    <w:rsid w:val="004A6706"/>
    <w:rsid w:val="004F0999"/>
    <w:rsid w:val="004F647C"/>
    <w:rsid w:val="00542674"/>
    <w:rsid w:val="00550433"/>
    <w:rsid w:val="00563CF5"/>
    <w:rsid w:val="00577E03"/>
    <w:rsid w:val="00585BE9"/>
    <w:rsid w:val="005B282F"/>
    <w:rsid w:val="005E743C"/>
    <w:rsid w:val="00607901"/>
    <w:rsid w:val="00612E6B"/>
    <w:rsid w:val="006776DB"/>
    <w:rsid w:val="006B3324"/>
    <w:rsid w:val="006C6F15"/>
    <w:rsid w:val="006D63E9"/>
    <w:rsid w:val="006E54D4"/>
    <w:rsid w:val="0072574C"/>
    <w:rsid w:val="0075111E"/>
    <w:rsid w:val="00756F41"/>
    <w:rsid w:val="0077730D"/>
    <w:rsid w:val="0078178D"/>
    <w:rsid w:val="00786E96"/>
    <w:rsid w:val="007A03A9"/>
    <w:rsid w:val="007A2EE9"/>
    <w:rsid w:val="007D589A"/>
    <w:rsid w:val="007F3EC8"/>
    <w:rsid w:val="007F69A2"/>
    <w:rsid w:val="008107E2"/>
    <w:rsid w:val="008360E2"/>
    <w:rsid w:val="008916D5"/>
    <w:rsid w:val="008A720C"/>
    <w:rsid w:val="008D6F43"/>
    <w:rsid w:val="008E579A"/>
    <w:rsid w:val="0090668F"/>
    <w:rsid w:val="00915F84"/>
    <w:rsid w:val="00921972"/>
    <w:rsid w:val="00923437"/>
    <w:rsid w:val="00935C8E"/>
    <w:rsid w:val="00956BB1"/>
    <w:rsid w:val="009673F9"/>
    <w:rsid w:val="009729A7"/>
    <w:rsid w:val="00980711"/>
    <w:rsid w:val="009B125C"/>
    <w:rsid w:val="009E55B1"/>
    <w:rsid w:val="00A11553"/>
    <w:rsid w:val="00A26452"/>
    <w:rsid w:val="00A36CFC"/>
    <w:rsid w:val="00A43BEE"/>
    <w:rsid w:val="00A735F8"/>
    <w:rsid w:val="00A81DDF"/>
    <w:rsid w:val="00AA04D0"/>
    <w:rsid w:val="00AA6260"/>
    <w:rsid w:val="00AB6C4B"/>
    <w:rsid w:val="00AC54F0"/>
    <w:rsid w:val="00AD508D"/>
    <w:rsid w:val="00AE4F5F"/>
    <w:rsid w:val="00AF0464"/>
    <w:rsid w:val="00B1002F"/>
    <w:rsid w:val="00B21F36"/>
    <w:rsid w:val="00B23AF0"/>
    <w:rsid w:val="00B736F7"/>
    <w:rsid w:val="00B77FBF"/>
    <w:rsid w:val="00B84D54"/>
    <w:rsid w:val="00BE43EA"/>
    <w:rsid w:val="00BF6303"/>
    <w:rsid w:val="00C168CC"/>
    <w:rsid w:val="00C2264D"/>
    <w:rsid w:val="00C3095D"/>
    <w:rsid w:val="00C56603"/>
    <w:rsid w:val="00C75D64"/>
    <w:rsid w:val="00CA0ED5"/>
    <w:rsid w:val="00CB567B"/>
    <w:rsid w:val="00CD2BAD"/>
    <w:rsid w:val="00CD78F5"/>
    <w:rsid w:val="00CE2441"/>
    <w:rsid w:val="00CF426B"/>
    <w:rsid w:val="00D00289"/>
    <w:rsid w:val="00D26807"/>
    <w:rsid w:val="00D65460"/>
    <w:rsid w:val="00D83B6D"/>
    <w:rsid w:val="00D92EAC"/>
    <w:rsid w:val="00DA251A"/>
    <w:rsid w:val="00DB645F"/>
    <w:rsid w:val="00DC325F"/>
    <w:rsid w:val="00DD53FA"/>
    <w:rsid w:val="00DF1546"/>
    <w:rsid w:val="00E15453"/>
    <w:rsid w:val="00E41AAD"/>
    <w:rsid w:val="00E7025A"/>
    <w:rsid w:val="00E74431"/>
    <w:rsid w:val="00E7471A"/>
    <w:rsid w:val="00E777A8"/>
    <w:rsid w:val="00E90127"/>
    <w:rsid w:val="00EF33A5"/>
    <w:rsid w:val="00F1177E"/>
    <w:rsid w:val="00F174C0"/>
    <w:rsid w:val="00F3482C"/>
    <w:rsid w:val="00F41C7B"/>
    <w:rsid w:val="00F5050E"/>
    <w:rsid w:val="00F63B15"/>
    <w:rsid w:val="00F747D7"/>
    <w:rsid w:val="00F7738A"/>
    <w:rsid w:val="00F806C8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Mark Nelson</cp:lastModifiedBy>
  <cp:revision>4</cp:revision>
  <cp:lastPrinted>2016-11-08T16:59:00Z</cp:lastPrinted>
  <dcterms:created xsi:type="dcterms:W3CDTF">2016-11-08T16:36:00Z</dcterms:created>
  <dcterms:modified xsi:type="dcterms:W3CDTF">2016-11-08T17:01:00Z</dcterms:modified>
</cp:coreProperties>
</file>