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58" w:rsidRDefault="00401358">
      <w:pPr>
        <w:widowControl w:val="0"/>
        <w:tabs>
          <w:tab w:val="center" w:pos="462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Accounts Payable </w:t>
      </w:r>
      <w:proofErr w:type="spellStart"/>
      <w:r>
        <w:rPr>
          <w:rFonts w:ascii="Arial" w:hAnsi="Arial" w:cs="Arial"/>
          <w:sz w:val="24"/>
          <w:szCs w:val="24"/>
        </w:rPr>
        <w:t>WorkCenter</w:t>
      </w:r>
      <w:proofErr w:type="spellEnd"/>
      <w:r>
        <w:rPr>
          <w:rFonts w:ascii="Arial" w:hAnsi="Arial" w:cs="Arial"/>
          <w:sz w:val="24"/>
          <w:szCs w:val="24"/>
        </w:rPr>
        <w:t xml:space="preserve"> pages provide streamlined access to common accounts payable tasks.  The use of the </w:t>
      </w:r>
      <w:proofErr w:type="spellStart"/>
      <w:r>
        <w:rPr>
          <w:rFonts w:ascii="Arial" w:hAnsi="Arial" w:cs="Arial"/>
          <w:sz w:val="24"/>
          <w:szCs w:val="24"/>
        </w:rPr>
        <w:t>WorkCenter</w:t>
      </w:r>
      <w:proofErr w:type="spellEnd"/>
      <w:r>
        <w:rPr>
          <w:rFonts w:ascii="Arial" w:hAnsi="Arial" w:cs="Arial"/>
          <w:sz w:val="24"/>
          <w:szCs w:val="24"/>
        </w:rPr>
        <w:t xml:space="preserve"> pages reduces navigation through CAPPS and can increase productivity by providing a central place to do day-to-day work.</w:t>
      </w:r>
    </w:p>
    <w:p w:rsidR="00401358" w:rsidRDefault="00401358">
      <w:pPr>
        <w:widowControl w:val="0"/>
        <w:tabs>
          <w:tab w:val="center" w:pos="4620"/>
        </w:tabs>
        <w:autoSpaceDE w:val="0"/>
        <w:autoSpaceDN w:val="0"/>
        <w:adjustRightInd w:val="0"/>
        <w:spacing w:after="0" w:line="240" w:lineRule="auto"/>
        <w:rPr>
          <w:rFonts w:ascii="Arial" w:hAnsi="Arial" w:cs="Arial"/>
          <w:sz w:val="24"/>
          <w:szCs w:val="24"/>
        </w:rPr>
      </w:pPr>
    </w:p>
    <w:p w:rsidR="00401358" w:rsidRDefault="00401358">
      <w:pPr>
        <w:rPr>
          <w:rFonts w:ascii="Arial" w:hAnsi="Arial" w:cs="Arial"/>
          <w:b/>
          <w:sz w:val="28"/>
          <w:szCs w:val="28"/>
          <w:u w:val="single"/>
        </w:rPr>
      </w:pPr>
    </w:p>
    <w:p w:rsidR="00401358" w:rsidRDefault="00401358">
      <w:pPr>
        <w:rPr>
          <w:rFonts w:ascii="Arial" w:hAnsi="Arial" w:cs="Arial"/>
          <w:b/>
          <w:sz w:val="28"/>
          <w:szCs w:val="28"/>
          <w:u w:val="single"/>
        </w:rPr>
      </w:pPr>
      <w:r>
        <w:rPr>
          <w:rFonts w:ascii="Arial" w:hAnsi="Arial" w:cs="Arial"/>
          <w:b/>
          <w:sz w:val="28"/>
          <w:szCs w:val="28"/>
          <w:u w:val="single"/>
        </w:rPr>
        <w:t xml:space="preserve">Using the Accounts Payable </w:t>
      </w:r>
      <w:proofErr w:type="spellStart"/>
      <w:r>
        <w:rPr>
          <w:rFonts w:ascii="Arial" w:hAnsi="Arial" w:cs="Arial"/>
          <w:b/>
          <w:sz w:val="28"/>
          <w:szCs w:val="28"/>
          <w:u w:val="single"/>
        </w:rPr>
        <w:t>WorkCenter</w:t>
      </w:r>
      <w:proofErr w:type="spellEnd"/>
    </w:p>
    <w:p w:rsidR="00861486" w:rsidRDefault="00861486" w:rsidP="00861486">
      <w:pPr>
        <w:widowControl w:val="0"/>
        <w:tabs>
          <w:tab w:val="left" w:pos="90"/>
          <w:tab w:val="left" w:pos="660"/>
        </w:tabs>
        <w:autoSpaceDE w:val="0"/>
        <w:autoSpaceDN w:val="0"/>
        <w:adjustRightInd w:val="0"/>
        <w:spacing w:before="79"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Pr>
          <w:rFonts w:ascii="Arial" w:hAnsi="Arial" w:cs="Arial"/>
          <w:color w:val="000000"/>
          <w:sz w:val="20"/>
          <w:szCs w:val="20"/>
        </w:rPr>
        <w:t>1</w:t>
      </w:r>
    </w:p>
    <w:p w:rsidR="00401358" w:rsidRDefault="00401358" w:rsidP="00861486">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Navigate to the Accounts Payable &gt; Accounts Payable </w:t>
      </w:r>
      <w:proofErr w:type="spellStart"/>
      <w:r>
        <w:rPr>
          <w:rFonts w:ascii="Arial" w:hAnsi="Arial" w:cs="Arial"/>
          <w:color w:val="000000"/>
          <w:sz w:val="20"/>
          <w:szCs w:val="20"/>
        </w:rPr>
        <w:t>WorkCenter</w:t>
      </w:r>
      <w:proofErr w:type="spellEnd"/>
    </w:p>
    <w:p w:rsidR="00861486" w:rsidRDefault="00861486" w:rsidP="00861486">
      <w:pPr>
        <w:widowControl w:val="0"/>
        <w:tabs>
          <w:tab w:val="left" w:pos="90"/>
        </w:tabs>
        <w:autoSpaceDE w:val="0"/>
        <w:autoSpaceDN w:val="0"/>
        <w:adjustRightInd w:val="0"/>
        <w:spacing w:after="0" w:line="240" w:lineRule="auto"/>
        <w:rPr>
          <w:rFonts w:ascii="Arial" w:hAnsi="Arial" w:cs="Arial"/>
          <w:color w:val="000000"/>
        </w:rPr>
      </w:pPr>
    </w:p>
    <w:p w:rsidR="00861486" w:rsidRDefault="00861486" w:rsidP="00861486">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Pr>
          <w:rFonts w:ascii="Arial" w:hAnsi="Arial" w:cs="Arial"/>
          <w:color w:val="000000"/>
          <w:sz w:val="20"/>
          <w:szCs w:val="20"/>
        </w:rPr>
        <w:t>2</w:t>
      </w:r>
    </w:p>
    <w:p w:rsidR="00861486" w:rsidRDefault="00844288"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Look at the “My Work” section and Notice the Approvals, Processing, and Exceptions.  These are basic queries that can be used to determine where in the process your Vouchers are.</w:t>
      </w:r>
    </w:p>
    <w:p w:rsidR="008104B6" w:rsidRPr="008104B6" w:rsidRDefault="008104B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8104B6" w:rsidRDefault="00844288">
      <w:pPr>
        <w:rPr>
          <w:rFonts w:ascii="Arial" w:hAnsi="Arial" w:cs="Arial"/>
          <w:b/>
          <w:bCs/>
          <w:i/>
          <w:iCs/>
          <w:color w:val="000080"/>
          <w:sz w:val="20"/>
          <w:szCs w:val="20"/>
        </w:rPr>
      </w:pPr>
      <w:r>
        <w:rPr>
          <w:noProof/>
        </w:rPr>
        <w:drawing>
          <wp:inline distT="0" distB="0" distL="0" distR="0" wp14:anchorId="07853A21" wp14:editId="0EA92FD7">
            <wp:extent cx="5943600" cy="49263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926330"/>
                    </a:xfrm>
                    <a:prstGeom prst="rect">
                      <a:avLst/>
                    </a:prstGeom>
                  </pic:spPr>
                </pic:pic>
              </a:graphicData>
            </a:graphic>
          </wp:inline>
        </w:drawing>
      </w:r>
    </w:p>
    <w:p w:rsidR="008104B6" w:rsidRDefault="008104B6">
      <w:pPr>
        <w:rPr>
          <w:rFonts w:ascii="Arial" w:hAnsi="Arial" w:cs="Arial"/>
          <w:b/>
          <w:bCs/>
          <w:i/>
          <w:iCs/>
          <w:color w:val="000080"/>
          <w:sz w:val="20"/>
          <w:szCs w:val="20"/>
        </w:rPr>
      </w:pPr>
      <w:r>
        <w:rPr>
          <w:rFonts w:ascii="Arial" w:hAnsi="Arial" w:cs="Arial"/>
          <w:b/>
          <w:bCs/>
          <w:i/>
          <w:iCs/>
          <w:color w:val="000080"/>
          <w:sz w:val="20"/>
          <w:szCs w:val="20"/>
        </w:rPr>
        <w:br w:type="page"/>
      </w:r>
    </w:p>
    <w:p w:rsidR="008104B6" w:rsidRDefault="008104B6" w:rsidP="008104B6">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lastRenderedPageBreak/>
        <w:t>STEP</w:t>
      </w:r>
      <w:r>
        <w:rPr>
          <w:rFonts w:ascii="Arial" w:hAnsi="Arial" w:cs="Arial"/>
          <w:sz w:val="24"/>
          <w:szCs w:val="24"/>
        </w:rPr>
        <w:tab/>
      </w:r>
      <w:r>
        <w:rPr>
          <w:rFonts w:ascii="Arial" w:hAnsi="Arial" w:cs="Arial"/>
          <w:color w:val="000000"/>
          <w:sz w:val="20"/>
          <w:szCs w:val="20"/>
        </w:rPr>
        <w:t>3</w:t>
      </w:r>
    </w:p>
    <w:p w:rsidR="008104B6" w:rsidRDefault="00844288"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Click the “Edit Filters” link.  This is used to set the parameters that you would like the Approvals, Processing, and Exceptions link to show.</w:t>
      </w:r>
    </w:p>
    <w:p w:rsidR="008104B6" w:rsidRDefault="008104B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844288" w:rsidRDefault="00844288"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844288" w:rsidRDefault="00844288"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3E97477B" wp14:editId="4FE9958D">
            <wp:extent cx="5943600" cy="2883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83535"/>
                    </a:xfrm>
                    <a:prstGeom prst="rect">
                      <a:avLst/>
                    </a:prstGeom>
                  </pic:spPr>
                </pic:pic>
              </a:graphicData>
            </a:graphic>
          </wp:inline>
        </w:drawing>
      </w:r>
    </w:p>
    <w:p w:rsidR="008104B6" w:rsidRDefault="008104B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8104B6" w:rsidRDefault="008104B6" w:rsidP="008104B6">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Pr>
          <w:rFonts w:ascii="Arial" w:hAnsi="Arial" w:cs="Arial"/>
          <w:color w:val="000000"/>
          <w:sz w:val="20"/>
          <w:szCs w:val="20"/>
        </w:rPr>
        <w:t>4</w:t>
      </w:r>
    </w:p>
    <w:p w:rsidR="008104B6" w:rsidRDefault="00844288"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Click the “Edit Filter” Pencil to the right of the Vouchers Submitted for Approval.</w:t>
      </w:r>
    </w:p>
    <w:p w:rsidR="00844288" w:rsidRDefault="00844288"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844288" w:rsidRDefault="00844288"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73F25F73" wp14:editId="564FF681">
            <wp:extent cx="5943600" cy="33667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66770"/>
                    </a:xfrm>
                    <a:prstGeom prst="rect">
                      <a:avLst/>
                    </a:prstGeom>
                  </pic:spPr>
                </pic:pic>
              </a:graphicData>
            </a:graphic>
          </wp:inline>
        </w:drawing>
      </w:r>
    </w:p>
    <w:p w:rsidR="008104B6" w:rsidRDefault="008104B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8104B6" w:rsidRDefault="008104B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8104B6" w:rsidRDefault="008104B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8104B6" w:rsidRDefault="008104B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0952B0" w:rsidRDefault="000952B0" w:rsidP="000952B0">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Pr>
          <w:rFonts w:ascii="Arial" w:hAnsi="Arial" w:cs="Arial"/>
          <w:color w:val="000000"/>
          <w:sz w:val="20"/>
          <w:szCs w:val="20"/>
        </w:rPr>
        <w:t>5</w:t>
      </w:r>
    </w:p>
    <w:p w:rsidR="00844288" w:rsidRDefault="000952B0" w:rsidP="000952B0">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Enter the </w:t>
      </w:r>
      <w:r w:rsidR="00844288">
        <w:rPr>
          <w:rFonts w:ascii="Arial" w:hAnsi="Arial" w:cs="Arial"/>
          <w:color w:val="000000"/>
          <w:sz w:val="20"/>
          <w:szCs w:val="20"/>
        </w:rPr>
        <w:t>fields that you would like to filter on:</w:t>
      </w:r>
    </w:p>
    <w:p w:rsidR="00844288" w:rsidRDefault="00844288" w:rsidP="000952B0">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Business Unit (required to get results)</w:t>
      </w:r>
    </w:p>
    <w:p w:rsidR="000952B0" w:rsidRDefault="00844288" w:rsidP="000952B0">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 xml:space="preserve">Created </w:t>
      </w:r>
      <w:proofErr w:type="gramStart"/>
      <w:r>
        <w:rPr>
          <w:rFonts w:ascii="Arial" w:hAnsi="Arial" w:cs="Arial"/>
          <w:color w:val="000000"/>
          <w:sz w:val="20"/>
          <w:szCs w:val="20"/>
        </w:rPr>
        <w:t>By</w:t>
      </w:r>
      <w:proofErr w:type="gramEnd"/>
      <w:r>
        <w:rPr>
          <w:rFonts w:ascii="Arial" w:hAnsi="Arial" w:cs="Arial"/>
          <w:color w:val="000000"/>
          <w:sz w:val="20"/>
          <w:szCs w:val="20"/>
        </w:rPr>
        <w:t xml:space="preserve"> (this would be optional if you only want to see only the vouchers that you created)</w:t>
      </w:r>
    </w:p>
    <w:p w:rsidR="000952B0" w:rsidRDefault="000952B0" w:rsidP="000952B0">
      <w:pPr>
        <w:widowControl w:val="0"/>
        <w:tabs>
          <w:tab w:val="left" w:pos="90"/>
        </w:tabs>
        <w:autoSpaceDE w:val="0"/>
        <w:autoSpaceDN w:val="0"/>
        <w:adjustRightInd w:val="0"/>
        <w:spacing w:after="0" w:line="240" w:lineRule="auto"/>
        <w:rPr>
          <w:rFonts w:ascii="Arial" w:hAnsi="Arial" w:cs="Arial"/>
          <w:color w:val="000000"/>
          <w:sz w:val="20"/>
          <w:szCs w:val="20"/>
        </w:rPr>
      </w:pPr>
    </w:p>
    <w:p w:rsidR="000952B0" w:rsidRDefault="000952B0" w:rsidP="000952B0">
      <w:pPr>
        <w:widowControl w:val="0"/>
        <w:tabs>
          <w:tab w:val="left" w:pos="90"/>
        </w:tabs>
        <w:autoSpaceDE w:val="0"/>
        <w:autoSpaceDN w:val="0"/>
        <w:adjustRightInd w:val="0"/>
        <w:spacing w:after="0" w:line="240" w:lineRule="auto"/>
        <w:rPr>
          <w:rFonts w:ascii="Arial" w:hAnsi="Arial" w:cs="Arial"/>
          <w:color w:val="000000"/>
          <w:sz w:val="20"/>
          <w:szCs w:val="20"/>
        </w:rPr>
      </w:pPr>
    </w:p>
    <w:p w:rsidR="000952B0" w:rsidRDefault="000952B0" w:rsidP="000952B0">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Pr>
          <w:rFonts w:ascii="Arial" w:hAnsi="Arial" w:cs="Arial"/>
          <w:color w:val="000000"/>
          <w:sz w:val="20"/>
          <w:szCs w:val="20"/>
        </w:rPr>
        <w:t>6</w:t>
      </w:r>
    </w:p>
    <w:p w:rsidR="000952B0" w:rsidRDefault="000952B0" w:rsidP="000952B0">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Click </w:t>
      </w:r>
      <w:r w:rsidR="00844288">
        <w:rPr>
          <w:rFonts w:ascii="Arial" w:hAnsi="Arial" w:cs="Arial"/>
          <w:color w:val="000000"/>
          <w:sz w:val="20"/>
          <w:szCs w:val="20"/>
        </w:rPr>
        <w:t>‘OK’</w:t>
      </w:r>
    </w:p>
    <w:p w:rsidR="000952B0" w:rsidRDefault="000952B0"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0952B0" w:rsidRDefault="000952B0"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0952B0" w:rsidRDefault="000952B0" w:rsidP="000952B0">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Pr>
          <w:rFonts w:ascii="Arial" w:hAnsi="Arial" w:cs="Arial"/>
          <w:color w:val="000000"/>
          <w:sz w:val="20"/>
          <w:szCs w:val="20"/>
        </w:rPr>
        <w:t>7</w:t>
      </w:r>
    </w:p>
    <w:p w:rsidR="00844288" w:rsidRDefault="00844288" w:rsidP="000952B0">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Click ‘OK’ on the </w:t>
      </w:r>
      <w:r w:rsidR="00DD4158">
        <w:rPr>
          <w:rFonts w:ascii="Arial" w:hAnsi="Arial" w:cs="Arial"/>
          <w:color w:val="000000"/>
          <w:sz w:val="20"/>
          <w:szCs w:val="20"/>
        </w:rPr>
        <w:t>‘Message’ popup.</w:t>
      </w:r>
    </w:p>
    <w:p w:rsidR="00844288" w:rsidRDefault="00844288" w:rsidP="000952B0">
      <w:pPr>
        <w:widowControl w:val="0"/>
        <w:tabs>
          <w:tab w:val="left" w:pos="90"/>
        </w:tabs>
        <w:autoSpaceDE w:val="0"/>
        <w:autoSpaceDN w:val="0"/>
        <w:adjustRightInd w:val="0"/>
        <w:spacing w:after="0" w:line="240" w:lineRule="auto"/>
        <w:rPr>
          <w:rFonts w:ascii="Arial" w:hAnsi="Arial" w:cs="Arial"/>
          <w:color w:val="000000"/>
          <w:sz w:val="20"/>
          <w:szCs w:val="20"/>
        </w:rPr>
      </w:pPr>
    </w:p>
    <w:p w:rsidR="000952B0" w:rsidRDefault="00844288" w:rsidP="000952B0">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3DDE8C1D" wp14:editId="536823CE">
            <wp:extent cx="5943600" cy="30283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28315"/>
                    </a:xfrm>
                    <a:prstGeom prst="rect">
                      <a:avLst/>
                    </a:prstGeom>
                  </pic:spPr>
                </pic:pic>
              </a:graphicData>
            </a:graphic>
          </wp:inline>
        </w:drawing>
      </w:r>
    </w:p>
    <w:p w:rsidR="000952B0" w:rsidRDefault="000952B0"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0952B0" w:rsidRDefault="000952B0"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Default="0036083F">
      <w:pPr>
        <w:rPr>
          <w:rFonts w:ascii="Arial" w:hAnsi="Arial" w:cs="Arial"/>
          <w:b/>
          <w:bCs/>
          <w:i/>
          <w:iCs/>
          <w:color w:val="000080"/>
          <w:sz w:val="20"/>
          <w:szCs w:val="20"/>
        </w:rPr>
      </w:pPr>
      <w:r>
        <w:rPr>
          <w:rFonts w:ascii="Arial" w:hAnsi="Arial" w:cs="Arial"/>
          <w:b/>
          <w:bCs/>
          <w:i/>
          <w:iCs/>
          <w:color w:val="000080"/>
          <w:sz w:val="20"/>
          <w:szCs w:val="20"/>
        </w:rPr>
        <w:br w:type="page"/>
      </w:r>
    </w:p>
    <w:p w:rsidR="000952B0" w:rsidRDefault="000952B0" w:rsidP="000952B0">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lastRenderedPageBreak/>
        <w:t>STEP</w:t>
      </w:r>
      <w:r>
        <w:rPr>
          <w:rFonts w:ascii="Arial" w:hAnsi="Arial" w:cs="Arial"/>
          <w:sz w:val="24"/>
          <w:szCs w:val="24"/>
        </w:rPr>
        <w:tab/>
      </w:r>
      <w:r>
        <w:rPr>
          <w:rFonts w:ascii="Arial" w:hAnsi="Arial" w:cs="Arial"/>
          <w:color w:val="000000"/>
          <w:sz w:val="20"/>
          <w:szCs w:val="20"/>
        </w:rPr>
        <w:t>8</w:t>
      </w:r>
    </w:p>
    <w:p w:rsidR="000952B0" w:rsidRDefault="00DD4158" w:rsidP="000952B0">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Notice that the Link Label has changed colors.  This will indicate that a filter has been set.</w:t>
      </w:r>
    </w:p>
    <w:p w:rsidR="00DD4158" w:rsidRDefault="00DD4158" w:rsidP="000952B0">
      <w:pPr>
        <w:widowControl w:val="0"/>
        <w:tabs>
          <w:tab w:val="left" w:pos="90"/>
        </w:tabs>
        <w:autoSpaceDE w:val="0"/>
        <w:autoSpaceDN w:val="0"/>
        <w:adjustRightInd w:val="0"/>
        <w:spacing w:after="0" w:line="240" w:lineRule="auto"/>
        <w:rPr>
          <w:rFonts w:ascii="Arial" w:hAnsi="Arial" w:cs="Arial"/>
          <w:color w:val="000000"/>
          <w:sz w:val="20"/>
          <w:szCs w:val="20"/>
        </w:rPr>
      </w:pPr>
    </w:p>
    <w:p w:rsidR="00DD4158" w:rsidRDefault="00DD4158" w:rsidP="000952B0">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548DB143" wp14:editId="1B38D95F">
            <wp:extent cx="5943600" cy="21837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83765"/>
                    </a:xfrm>
                    <a:prstGeom prst="rect">
                      <a:avLst/>
                    </a:prstGeom>
                  </pic:spPr>
                </pic:pic>
              </a:graphicData>
            </a:graphic>
          </wp:inline>
        </w:drawing>
      </w:r>
    </w:p>
    <w:p w:rsidR="00DD4158" w:rsidRDefault="00DD4158" w:rsidP="000952B0">
      <w:pPr>
        <w:widowControl w:val="0"/>
        <w:tabs>
          <w:tab w:val="left" w:pos="90"/>
        </w:tabs>
        <w:autoSpaceDE w:val="0"/>
        <w:autoSpaceDN w:val="0"/>
        <w:adjustRightInd w:val="0"/>
        <w:spacing w:after="0" w:line="240" w:lineRule="auto"/>
        <w:rPr>
          <w:rFonts w:ascii="Arial" w:hAnsi="Arial" w:cs="Arial"/>
          <w:color w:val="000000"/>
          <w:sz w:val="20"/>
          <w:szCs w:val="20"/>
        </w:rPr>
      </w:pPr>
    </w:p>
    <w:p w:rsidR="00DD4158" w:rsidRDefault="00DD4158" w:rsidP="00DD4158">
      <w:pPr>
        <w:widowControl w:val="0"/>
        <w:tabs>
          <w:tab w:val="left" w:pos="90"/>
          <w:tab w:val="left" w:pos="660"/>
        </w:tabs>
        <w:autoSpaceDE w:val="0"/>
        <w:autoSpaceDN w:val="0"/>
        <w:adjustRightInd w:val="0"/>
        <w:spacing w:before="40" w:after="0" w:line="240" w:lineRule="auto"/>
        <w:rPr>
          <w:rFonts w:ascii="Arial" w:hAnsi="Arial" w:cs="Arial"/>
          <w:b/>
          <w:bCs/>
          <w:i/>
          <w:iCs/>
          <w:color w:val="000080"/>
          <w:sz w:val="20"/>
          <w:szCs w:val="20"/>
        </w:rPr>
      </w:pPr>
    </w:p>
    <w:p w:rsidR="00DD4158" w:rsidRDefault="00DD4158" w:rsidP="00DD4158">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sidR="0036083F">
        <w:rPr>
          <w:rFonts w:ascii="Arial" w:hAnsi="Arial" w:cs="Arial"/>
          <w:color w:val="000000"/>
          <w:sz w:val="20"/>
          <w:szCs w:val="20"/>
        </w:rPr>
        <w:t>9</w:t>
      </w:r>
    </w:p>
    <w:p w:rsidR="00DD4158" w:rsidRDefault="00DD4158" w:rsidP="00DD4158">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Click the ‘Refresh’ button.</w:t>
      </w:r>
    </w:p>
    <w:p w:rsidR="00DD4158" w:rsidRDefault="00DD4158" w:rsidP="00DD4158">
      <w:pPr>
        <w:widowControl w:val="0"/>
        <w:tabs>
          <w:tab w:val="left" w:pos="90"/>
        </w:tabs>
        <w:autoSpaceDE w:val="0"/>
        <w:autoSpaceDN w:val="0"/>
        <w:adjustRightInd w:val="0"/>
        <w:spacing w:after="0" w:line="240" w:lineRule="auto"/>
        <w:rPr>
          <w:rFonts w:ascii="Arial" w:hAnsi="Arial" w:cs="Arial"/>
          <w:color w:val="000000"/>
          <w:sz w:val="20"/>
          <w:szCs w:val="20"/>
        </w:rPr>
      </w:pPr>
    </w:p>
    <w:p w:rsidR="00DD4158" w:rsidRDefault="00DD4158" w:rsidP="000952B0">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52417836" wp14:editId="66647D10">
            <wp:extent cx="5943600" cy="21837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83765"/>
                    </a:xfrm>
                    <a:prstGeom prst="rect">
                      <a:avLst/>
                    </a:prstGeom>
                  </pic:spPr>
                </pic:pic>
              </a:graphicData>
            </a:graphic>
          </wp:inline>
        </w:drawing>
      </w:r>
    </w:p>
    <w:p w:rsidR="00DD4158" w:rsidRDefault="00DD4158" w:rsidP="000952B0">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Default="0036083F">
      <w:pPr>
        <w:rPr>
          <w:rFonts w:ascii="Arial" w:hAnsi="Arial" w:cs="Arial"/>
          <w:b/>
          <w:bCs/>
          <w:i/>
          <w:iCs/>
          <w:color w:val="000080"/>
          <w:sz w:val="20"/>
          <w:szCs w:val="20"/>
        </w:rPr>
      </w:pPr>
      <w:r>
        <w:rPr>
          <w:rFonts w:ascii="Arial" w:hAnsi="Arial" w:cs="Arial"/>
          <w:b/>
          <w:bCs/>
          <w:i/>
          <w:iCs/>
          <w:color w:val="000080"/>
          <w:sz w:val="20"/>
          <w:szCs w:val="20"/>
        </w:rPr>
        <w:br w:type="page"/>
      </w:r>
    </w:p>
    <w:p w:rsidR="00DD4158" w:rsidRDefault="00DD4158" w:rsidP="00DD4158">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lastRenderedPageBreak/>
        <w:t>STEP</w:t>
      </w:r>
      <w:r>
        <w:rPr>
          <w:rFonts w:ascii="Arial" w:hAnsi="Arial" w:cs="Arial"/>
          <w:sz w:val="24"/>
          <w:szCs w:val="24"/>
        </w:rPr>
        <w:tab/>
      </w:r>
      <w:r w:rsidR="0036083F">
        <w:rPr>
          <w:rFonts w:ascii="Arial" w:hAnsi="Arial" w:cs="Arial"/>
          <w:color w:val="000000"/>
          <w:sz w:val="20"/>
          <w:szCs w:val="20"/>
        </w:rPr>
        <w:t>10</w:t>
      </w:r>
    </w:p>
    <w:p w:rsidR="00DD4158" w:rsidRDefault="00DD4158" w:rsidP="00DD4158">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Notice that the link under “My Work” has changed colors to indicate that the filters have been set.</w:t>
      </w:r>
    </w:p>
    <w:p w:rsidR="00DD4158" w:rsidRDefault="00DD4158" w:rsidP="000952B0">
      <w:pPr>
        <w:widowControl w:val="0"/>
        <w:tabs>
          <w:tab w:val="left" w:pos="90"/>
        </w:tabs>
        <w:autoSpaceDE w:val="0"/>
        <w:autoSpaceDN w:val="0"/>
        <w:adjustRightInd w:val="0"/>
        <w:spacing w:after="0" w:line="240" w:lineRule="auto"/>
        <w:rPr>
          <w:rFonts w:ascii="Arial" w:hAnsi="Arial" w:cs="Arial"/>
          <w:color w:val="000000"/>
          <w:sz w:val="20"/>
          <w:szCs w:val="20"/>
        </w:rPr>
      </w:pPr>
    </w:p>
    <w:p w:rsidR="000952B0" w:rsidRDefault="00DD4158"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727749F7" wp14:editId="34727919">
            <wp:extent cx="5943600" cy="30930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93085"/>
                    </a:xfrm>
                    <a:prstGeom prst="rect">
                      <a:avLst/>
                    </a:prstGeom>
                  </pic:spPr>
                </pic:pic>
              </a:graphicData>
            </a:graphic>
          </wp:inline>
        </w:drawing>
      </w:r>
    </w:p>
    <w:p w:rsidR="000952B0" w:rsidRDefault="000952B0"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0952B0" w:rsidRDefault="000952B0"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DD4158" w:rsidRPr="00C16069" w:rsidRDefault="00C16069" w:rsidP="00C16069">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sidR="0036083F">
        <w:rPr>
          <w:rFonts w:ascii="Arial" w:hAnsi="Arial" w:cs="Arial"/>
          <w:color w:val="000000"/>
          <w:sz w:val="20"/>
          <w:szCs w:val="20"/>
        </w:rPr>
        <w:t>11</w:t>
      </w:r>
    </w:p>
    <w:p w:rsidR="00DD4158" w:rsidRDefault="00DD4158"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Perform Steps 3 thru 8 for al</w:t>
      </w:r>
      <w:r w:rsidR="00C16069">
        <w:rPr>
          <w:rFonts w:ascii="Arial" w:hAnsi="Arial" w:cs="Arial"/>
          <w:color w:val="000000"/>
          <w:sz w:val="20"/>
          <w:szCs w:val="20"/>
        </w:rPr>
        <w:t>l of the links under ‘Approvals’.  Set the filters for each link.  At a minimum, select your business unit.</w:t>
      </w:r>
    </w:p>
    <w:p w:rsidR="00DD4158" w:rsidRDefault="00DD4158"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DD4158" w:rsidRDefault="00DD4158"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4F44A97D" wp14:editId="61B61D30">
            <wp:extent cx="5943600" cy="26041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04135"/>
                    </a:xfrm>
                    <a:prstGeom prst="rect">
                      <a:avLst/>
                    </a:prstGeom>
                  </pic:spPr>
                </pic:pic>
              </a:graphicData>
            </a:graphic>
          </wp:inline>
        </w:drawing>
      </w:r>
    </w:p>
    <w:p w:rsidR="00DD4158" w:rsidRDefault="00DD4158"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Default="00C16069" w:rsidP="00C16069">
      <w:pPr>
        <w:widowControl w:val="0"/>
        <w:tabs>
          <w:tab w:val="left" w:pos="90"/>
          <w:tab w:val="left" w:pos="660"/>
        </w:tabs>
        <w:autoSpaceDE w:val="0"/>
        <w:autoSpaceDN w:val="0"/>
        <w:adjustRightInd w:val="0"/>
        <w:spacing w:before="40" w:after="0" w:line="240" w:lineRule="auto"/>
        <w:rPr>
          <w:rFonts w:ascii="Arial" w:hAnsi="Arial" w:cs="Arial"/>
          <w:b/>
          <w:bCs/>
          <w:i/>
          <w:iCs/>
          <w:color w:val="000080"/>
          <w:sz w:val="20"/>
          <w:szCs w:val="20"/>
        </w:rPr>
      </w:pPr>
    </w:p>
    <w:p w:rsidR="0036083F" w:rsidRDefault="0036083F">
      <w:pPr>
        <w:rPr>
          <w:rFonts w:ascii="Arial" w:hAnsi="Arial" w:cs="Arial"/>
          <w:b/>
          <w:bCs/>
          <w:i/>
          <w:iCs/>
          <w:color w:val="000080"/>
          <w:sz w:val="20"/>
          <w:szCs w:val="20"/>
        </w:rPr>
      </w:pPr>
      <w:r>
        <w:rPr>
          <w:rFonts w:ascii="Arial" w:hAnsi="Arial" w:cs="Arial"/>
          <w:b/>
          <w:bCs/>
          <w:i/>
          <w:iCs/>
          <w:color w:val="000080"/>
          <w:sz w:val="20"/>
          <w:szCs w:val="20"/>
        </w:rPr>
        <w:br w:type="page"/>
      </w:r>
    </w:p>
    <w:p w:rsidR="00C16069" w:rsidRPr="00C16069" w:rsidRDefault="00C16069" w:rsidP="00C16069">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lastRenderedPageBreak/>
        <w:t>STEP</w:t>
      </w:r>
      <w:r>
        <w:rPr>
          <w:rFonts w:ascii="Arial" w:hAnsi="Arial" w:cs="Arial"/>
          <w:sz w:val="24"/>
          <w:szCs w:val="24"/>
        </w:rPr>
        <w:tab/>
      </w:r>
      <w:r w:rsidR="0036083F">
        <w:rPr>
          <w:rFonts w:ascii="Arial" w:hAnsi="Arial" w:cs="Arial"/>
          <w:color w:val="000000"/>
          <w:sz w:val="20"/>
          <w:szCs w:val="20"/>
        </w:rPr>
        <w:t>12</w:t>
      </w:r>
    </w:p>
    <w:p w:rsidR="00DD4158" w:rsidRDefault="00DD4158"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Click the &gt; on the “My Work Groups” tab to go to the next Group Label.</w:t>
      </w:r>
    </w:p>
    <w:p w:rsidR="00DD4158" w:rsidRDefault="00DD4158"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DD4158"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22647303" wp14:editId="5217AA2D">
            <wp:extent cx="5943600" cy="26454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45410"/>
                    </a:xfrm>
                    <a:prstGeom prst="rect">
                      <a:avLst/>
                    </a:prstGeom>
                  </pic:spPr>
                </pic:pic>
              </a:graphicData>
            </a:graphic>
          </wp:inline>
        </w:drawing>
      </w: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Pr="00C16069" w:rsidRDefault="00C16069" w:rsidP="00C16069">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sidR="0036083F">
        <w:rPr>
          <w:rFonts w:ascii="Arial" w:hAnsi="Arial" w:cs="Arial"/>
          <w:color w:val="000000"/>
          <w:sz w:val="20"/>
          <w:szCs w:val="20"/>
        </w:rPr>
        <w:t>13</w:t>
      </w:r>
    </w:p>
    <w:p w:rsidR="00C16069" w:rsidRDefault="00C16069" w:rsidP="00C16069">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Perform Steps 3 thru 8 for al</w:t>
      </w:r>
      <w:r>
        <w:rPr>
          <w:rFonts w:ascii="Arial" w:hAnsi="Arial" w:cs="Arial"/>
          <w:color w:val="000000"/>
          <w:sz w:val="20"/>
          <w:szCs w:val="20"/>
        </w:rPr>
        <w:t>l of the links under ‘Processing</w:t>
      </w:r>
      <w:r>
        <w:rPr>
          <w:rFonts w:ascii="Arial" w:hAnsi="Arial" w:cs="Arial"/>
          <w:color w:val="000000"/>
          <w:sz w:val="20"/>
          <w:szCs w:val="20"/>
        </w:rPr>
        <w:t>’.  Set the filters for each link.  At a minimum, select your business unit.</w:t>
      </w:r>
    </w:p>
    <w:p w:rsidR="00C16069" w:rsidRDefault="00C16069" w:rsidP="00C16069">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Default="00C16069" w:rsidP="00C16069">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44FE84A7" wp14:editId="04A3DFD3">
            <wp:extent cx="5943600" cy="2614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14295"/>
                    </a:xfrm>
                    <a:prstGeom prst="rect">
                      <a:avLst/>
                    </a:prstGeom>
                  </pic:spPr>
                </pic:pic>
              </a:graphicData>
            </a:graphic>
          </wp:inline>
        </w:drawing>
      </w: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Default="0036083F">
      <w:pPr>
        <w:rPr>
          <w:rFonts w:ascii="Arial" w:hAnsi="Arial" w:cs="Arial"/>
          <w:b/>
          <w:bCs/>
          <w:i/>
          <w:iCs/>
          <w:color w:val="000080"/>
          <w:sz w:val="20"/>
          <w:szCs w:val="20"/>
        </w:rPr>
      </w:pPr>
      <w:r>
        <w:rPr>
          <w:rFonts w:ascii="Arial" w:hAnsi="Arial" w:cs="Arial"/>
          <w:b/>
          <w:bCs/>
          <w:i/>
          <w:iCs/>
          <w:color w:val="000080"/>
          <w:sz w:val="20"/>
          <w:szCs w:val="20"/>
        </w:rPr>
        <w:br w:type="page"/>
      </w:r>
    </w:p>
    <w:p w:rsidR="00C16069" w:rsidRPr="00C16069" w:rsidRDefault="00C16069" w:rsidP="00C16069">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lastRenderedPageBreak/>
        <w:t>STEP</w:t>
      </w:r>
      <w:r>
        <w:rPr>
          <w:rFonts w:ascii="Arial" w:hAnsi="Arial" w:cs="Arial"/>
          <w:sz w:val="24"/>
          <w:szCs w:val="24"/>
        </w:rPr>
        <w:tab/>
      </w:r>
      <w:r w:rsidR="0036083F">
        <w:rPr>
          <w:rFonts w:ascii="Arial" w:hAnsi="Arial" w:cs="Arial"/>
          <w:color w:val="000000"/>
          <w:sz w:val="20"/>
          <w:szCs w:val="20"/>
        </w:rPr>
        <w:t>14</w:t>
      </w:r>
    </w:p>
    <w:p w:rsidR="00C16069" w:rsidRDefault="00C16069" w:rsidP="00C16069">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Click the &gt; on the “My Work Groups” tab to go to the next Group Label.</w:t>
      </w:r>
    </w:p>
    <w:p w:rsidR="00C16069" w:rsidRDefault="00C16069" w:rsidP="00C16069">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6D17FB28" wp14:editId="6807D6F7">
            <wp:extent cx="5943600" cy="2614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14295"/>
                    </a:xfrm>
                    <a:prstGeom prst="rect">
                      <a:avLst/>
                    </a:prstGeom>
                  </pic:spPr>
                </pic:pic>
              </a:graphicData>
            </a:graphic>
          </wp:inline>
        </w:drawing>
      </w: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Pr="00C16069" w:rsidRDefault="00C16069" w:rsidP="00C16069">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sidR="0036083F">
        <w:rPr>
          <w:rFonts w:ascii="Arial" w:hAnsi="Arial" w:cs="Arial"/>
          <w:color w:val="000000"/>
          <w:sz w:val="20"/>
          <w:szCs w:val="20"/>
        </w:rPr>
        <w:t>15</w:t>
      </w:r>
    </w:p>
    <w:p w:rsidR="00C16069" w:rsidRDefault="00C16069" w:rsidP="00C16069">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Perform Steps 3 thru 8 for al</w:t>
      </w:r>
      <w:r>
        <w:rPr>
          <w:rFonts w:ascii="Arial" w:hAnsi="Arial" w:cs="Arial"/>
          <w:color w:val="000000"/>
          <w:sz w:val="20"/>
          <w:szCs w:val="20"/>
        </w:rPr>
        <w:t>l of the links under ‘Exceptions</w:t>
      </w:r>
      <w:r>
        <w:rPr>
          <w:rFonts w:ascii="Arial" w:hAnsi="Arial" w:cs="Arial"/>
          <w:color w:val="000000"/>
          <w:sz w:val="20"/>
          <w:szCs w:val="20"/>
        </w:rPr>
        <w:t>’.  Set the filters for each link.  At a minimum, select your business unit.</w:t>
      </w: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68400A20" wp14:editId="30D1B78A">
            <wp:extent cx="5943600" cy="261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11755"/>
                    </a:xfrm>
                    <a:prstGeom prst="rect">
                      <a:avLst/>
                    </a:prstGeom>
                  </pic:spPr>
                </pic:pic>
              </a:graphicData>
            </a:graphic>
          </wp:inline>
        </w:drawing>
      </w: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Note:  Steps 3 thru 13 are 1 time setups, but can be changed as necessary.</w:t>
      </w: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C16069" w:rsidRDefault="00C16069"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6602A6" w:rsidRDefault="006602A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Default="0036083F">
      <w:pPr>
        <w:rPr>
          <w:rFonts w:ascii="Arial" w:hAnsi="Arial" w:cs="Arial"/>
          <w:b/>
          <w:bCs/>
          <w:i/>
          <w:iCs/>
          <w:color w:val="000080"/>
          <w:sz w:val="20"/>
          <w:szCs w:val="20"/>
        </w:rPr>
      </w:pPr>
      <w:r>
        <w:rPr>
          <w:rFonts w:ascii="Arial" w:hAnsi="Arial" w:cs="Arial"/>
          <w:b/>
          <w:bCs/>
          <w:i/>
          <w:iCs/>
          <w:color w:val="000080"/>
          <w:sz w:val="20"/>
          <w:szCs w:val="20"/>
        </w:rPr>
        <w:br w:type="page"/>
      </w:r>
    </w:p>
    <w:p w:rsidR="006602A6" w:rsidRPr="00C16069" w:rsidRDefault="006602A6" w:rsidP="006602A6">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lastRenderedPageBreak/>
        <w:t>STEP</w:t>
      </w:r>
      <w:r>
        <w:rPr>
          <w:rFonts w:ascii="Arial" w:hAnsi="Arial" w:cs="Arial"/>
          <w:sz w:val="24"/>
          <w:szCs w:val="24"/>
        </w:rPr>
        <w:tab/>
      </w:r>
      <w:r w:rsidR="0036083F">
        <w:rPr>
          <w:rFonts w:ascii="Arial" w:hAnsi="Arial" w:cs="Arial"/>
          <w:color w:val="000000"/>
          <w:sz w:val="20"/>
          <w:szCs w:val="20"/>
        </w:rPr>
        <w:t>16</w:t>
      </w:r>
    </w:p>
    <w:p w:rsidR="006602A6" w:rsidRDefault="006602A6" w:rsidP="006602A6">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Click the Accounts Payable </w:t>
      </w:r>
      <w:proofErr w:type="spellStart"/>
      <w:r>
        <w:rPr>
          <w:rFonts w:ascii="Arial" w:hAnsi="Arial" w:cs="Arial"/>
          <w:color w:val="000000"/>
          <w:sz w:val="20"/>
          <w:szCs w:val="20"/>
        </w:rPr>
        <w:t>WorkCenter</w:t>
      </w:r>
      <w:proofErr w:type="spellEnd"/>
      <w:r>
        <w:rPr>
          <w:rFonts w:ascii="Arial" w:hAnsi="Arial" w:cs="Arial"/>
          <w:color w:val="000000"/>
          <w:sz w:val="20"/>
          <w:szCs w:val="20"/>
        </w:rPr>
        <w:t xml:space="preserve"> in the thumbnails at the top of the page to get out of the filters page.</w:t>
      </w:r>
    </w:p>
    <w:p w:rsidR="006602A6" w:rsidRDefault="006602A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6602A6" w:rsidRDefault="006602A6"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659E5D6A" wp14:editId="10E0A5B7">
            <wp:extent cx="5943600" cy="2665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65730"/>
                    </a:xfrm>
                    <a:prstGeom prst="rect">
                      <a:avLst/>
                    </a:prstGeom>
                  </pic:spPr>
                </pic:pic>
              </a:graphicData>
            </a:graphic>
          </wp:inline>
        </w:drawing>
      </w:r>
    </w:p>
    <w:p w:rsidR="006602A6" w:rsidRDefault="006602A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6602A6" w:rsidRDefault="006602A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Default="0036083F">
      <w:pPr>
        <w:rPr>
          <w:rFonts w:ascii="Arial" w:hAnsi="Arial" w:cs="Arial"/>
          <w:b/>
          <w:bCs/>
          <w:i/>
          <w:iCs/>
          <w:color w:val="000080"/>
          <w:sz w:val="20"/>
          <w:szCs w:val="20"/>
        </w:rPr>
      </w:pPr>
      <w:r>
        <w:rPr>
          <w:rFonts w:ascii="Arial" w:hAnsi="Arial" w:cs="Arial"/>
          <w:b/>
          <w:bCs/>
          <w:i/>
          <w:iCs/>
          <w:color w:val="000080"/>
          <w:sz w:val="20"/>
          <w:szCs w:val="20"/>
        </w:rPr>
        <w:br w:type="page"/>
      </w:r>
    </w:p>
    <w:p w:rsidR="00D06385" w:rsidRPr="00C16069" w:rsidRDefault="00D06385" w:rsidP="00D06385">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lastRenderedPageBreak/>
        <w:t>STEP</w:t>
      </w:r>
      <w:r>
        <w:rPr>
          <w:rFonts w:ascii="Arial" w:hAnsi="Arial" w:cs="Arial"/>
          <w:sz w:val="24"/>
          <w:szCs w:val="24"/>
        </w:rPr>
        <w:tab/>
      </w:r>
      <w:r w:rsidR="0036083F">
        <w:rPr>
          <w:rFonts w:ascii="Arial" w:hAnsi="Arial" w:cs="Arial"/>
          <w:color w:val="000000"/>
          <w:sz w:val="20"/>
          <w:szCs w:val="20"/>
        </w:rPr>
        <w:t>17</w:t>
      </w:r>
    </w:p>
    <w:p w:rsidR="00AC263F" w:rsidRDefault="00D06385" w:rsidP="00D06385">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Notice </w:t>
      </w:r>
      <w:r w:rsidR="00AC263F">
        <w:rPr>
          <w:rFonts w:ascii="Arial" w:hAnsi="Arial" w:cs="Arial"/>
          <w:color w:val="000000"/>
          <w:sz w:val="20"/>
          <w:szCs w:val="20"/>
        </w:rPr>
        <w:t>the link labels under “My Work”.  If there are vouchers that match the criteria set in the filters, the number of vouchers will appear and the link label will turn into an actual link.</w:t>
      </w:r>
    </w:p>
    <w:p w:rsidR="00D06385" w:rsidRDefault="00D06385"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AC263F" w:rsidRDefault="00AC263F"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0F95A5F9" wp14:editId="0AA6957E">
            <wp:extent cx="5859780" cy="397162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1347" cy="3972691"/>
                    </a:xfrm>
                    <a:prstGeom prst="rect">
                      <a:avLst/>
                    </a:prstGeom>
                  </pic:spPr>
                </pic:pic>
              </a:graphicData>
            </a:graphic>
          </wp:inline>
        </w:drawing>
      </w:r>
    </w:p>
    <w:p w:rsidR="00AC263F" w:rsidRDefault="00AC263F"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D06385" w:rsidRDefault="00D06385"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Default="0036083F">
      <w:pPr>
        <w:rPr>
          <w:rFonts w:ascii="Arial" w:hAnsi="Arial" w:cs="Arial"/>
          <w:b/>
          <w:bCs/>
          <w:i/>
          <w:iCs/>
          <w:color w:val="000080"/>
          <w:sz w:val="20"/>
          <w:szCs w:val="20"/>
        </w:rPr>
      </w:pPr>
      <w:r>
        <w:rPr>
          <w:rFonts w:ascii="Arial" w:hAnsi="Arial" w:cs="Arial"/>
          <w:b/>
          <w:bCs/>
          <w:i/>
          <w:iCs/>
          <w:color w:val="000080"/>
          <w:sz w:val="20"/>
          <w:szCs w:val="20"/>
        </w:rPr>
        <w:br w:type="page"/>
      </w:r>
    </w:p>
    <w:p w:rsidR="006602A6" w:rsidRPr="00C16069" w:rsidRDefault="006602A6" w:rsidP="006602A6">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lastRenderedPageBreak/>
        <w:t>STEP</w:t>
      </w:r>
      <w:r>
        <w:rPr>
          <w:rFonts w:ascii="Arial" w:hAnsi="Arial" w:cs="Arial"/>
          <w:sz w:val="24"/>
          <w:szCs w:val="24"/>
        </w:rPr>
        <w:tab/>
      </w:r>
      <w:r w:rsidR="0036083F">
        <w:rPr>
          <w:rFonts w:ascii="Arial" w:hAnsi="Arial" w:cs="Arial"/>
          <w:color w:val="000000"/>
          <w:sz w:val="20"/>
          <w:szCs w:val="20"/>
        </w:rPr>
        <w:t>18</w:t>
      </w:r>
    </w:p>
    <w:p w:rsidR="006602A6" w:rsidRDefault="00AC263F" w:rsidP="006602A6">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Click a link (if available) under the “My Work” to see the Vouchers that meet that Criteria.  (In this example, the Budget Check Error link was chosen.</w:t>
      </w:r>
    </w:p>
    <w:p w:rsidR="00AC263F" w:rsidRDefault="00AC263F" w:rsidP="006602A6">
      <w:pPr>
        <w:widowControl w:val="0"/>
        <w:tabs>
          <w:tab w:val="left" w:pos="90"/>
        </w:tabs>
        <w:autoSpaceDE w:val="0"/>
        <w:autoSpaceDN w:val="0"/>
        <w:adjustRightInd w:val="0"/>
        <w:spacing w:after="0" w:line="240" w:lineRule="auto"/>
        <w:rPr>
          <w:rFonts w:ascii="Arial" w:hAnsi="Arial" w:cs="Arial"/>
          <w:color w:val="000000"/>
          <w:sz w:val="20"/>
          <w:szCs w:val="20"/>
        </w:rPr>
      </w:pPr>
    </w:p>
    <w:p w:rsidR="00AC263F" w:rsidRDefault="00AC263F" w:rsidP="006602A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48B028BB" wp14:editId="7C5C56E4">
            <wp:extent cx="5943600" cy="26428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42870"/>
                    </a:xfrm>
                    <a:prstGeom prst="rect">
                      <a:avLst/>
                    </a:prstGeom>
                  </pic:spPr>
                </pic:pic>
              </a:graphicData>
            </a:graphic>
          </wp:inline>
        </w:drawing>
      </w:r>
    </w:p>
    <w:p w:rsidR="00AC263F" w:rsidRDefault="00AC263F" w:rsidP="006602A6">
      <w:pPr>
        <w:widowControl w:val="0"/>
        <w:tabs>
          <w:tab w:val="left" w:pos="90"/>
        </w:tabs>
        <w:autoSpaceDE w:val="0"/>
        <w:autoSpaceDN w:val="0"/>
        <w:adjustRightInd w:val="0"/>
        <w:spacing w:after="0" w:line="240" w:lineRule="auto"/>
        <w:rPr>
          <w:rFonts w:ascii="Arial" w:hAnsi="Arial" w:cs="Arial"/>
          <w:color w:val="000000"/>
          <w:sz w:val="20"/>
          <w:szCs w:val="20"/>
        </w:rPr>
      </w:pPr>
    </w:p>
    <w:p w:rsidR="00AC263F" w:rsidRDefault="00AC263F" w:rsidP="006602A6">
      <w:pPr>
        <w:widowControl w:val="0"/>
        <w:tabs>
          <w:tab w:val="left" w:pos="90"/>
        </w:tabs>
        <w:autoSpaceDE w:val="0"/>
        <w:autoSpaceDN w:val="0"/>
        <w:adjustRightInd w:val="0"/>
        <w:spacing w:after="0" w:line="240" w:lineRule="auto"/>
        <w:rPr>
          <w:rFonts w:ascii="Arial" w:hAnsi="Arial" w:cs="Arial"/>
          <w:color w:val="000000"/>
          <w:sz w:val="20"/>
          <w:szCs w:val="20"/>
        </w:rPr>
      </w:pPr>
    </w:p>
    <w:p w:rsidR="00AC263F" w:rsidRPr="00C16069" w:rsidRDefault="00AC263F" w:rsidP="00AC263F">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sidR="0036083F">
        <w:rPr>
          <w:rFonts w:ascii="Arial" w:hAnsi="Arial" w:cs="Arial"/>
          <w:color w:val="000000"/>
          <w:sz w:val="20"/>
          <w:szCs w:val="20"/>
        </w:rPr>
        <w:t>19</w:t>
      </w:r>
    </w:p>
    <w:p w:rsidR="00AC263F" w:rsidRDefault="00AC263F" w:rsidP="00AC263F">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Click the Voucher link on the right (or any other link available) to see more detail.</w:t>
      </w:r>
    </w:p>
    <w:p w:rsidR="00AC263F" w:rsidRDefault="00AC263F" w:rsidP="00AC263F">
      <w:pPr>
        <w:widowControl w:val="0"/>
        <w:tabs>
          <w:tab w:val="left" w:pos="90"/>
        </w:tabs>
        <w:autoSpaceDE w:val="0"/>
        <w:autoSpaceDN w:val="0"/>
        <w:adjustRightInd w:val="0"/>
        <w:spacing w:after="0" w:line="240" w:lineRule="auto"/>
        <w:rPr>
          <w:rFonts w:ascii="Arial" w:hAnsi="Arial" w:cs="Arial"/>
          <w:color w:val="000000"/>
          <w:sz w:val="20"/>
          <w:szCs w:val="20"/>
        </w:rPr>
      </w:pPr>
    </w:p>
    <w:p w:rsidR="00AC263F" w:rsidRDefault="00AC263F" w:rsidP="00AC263F">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5C3C0AFC" wp14:editId="0AB22641">
            <wp:extent cx="5943600" cy="2212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12975"/>
                    </a:xfrm>
                    <a:prstGeom prst="rect">
                      <a:avLst/>
                    </a:prstGeom>
                  </pic:spPr>
                </pic:pic>
              </a:graphicData>
            </a:graphic>
          </wp:inline>
        </w:drawing>
      </w:r>
    </w:p>
    <w:p w:rsidR="00AC263F" w:rsidRDefault="00AC263F" w:rsidP="00AC263F">
      <w:pPr>
        <w:widowControl w:val="0"/>
        <w:tabs>
          <w:tab w:val="left" w:pos="90"/>
        </w:tabs>
        <w:autoSpaceDE w:val="0"/>
        <w:autoSpaceDN w:val="0"/>
        <w:adjustRightInd w:val="0"/>
        <w:spacing w:after="0" w:line="240" w:lineRule="auto"/>
        <w:rPr>
          <w:rFonts w:ascii="Arial" w:hAnsi="Arial" w:cs="Arial"/>
          <w:color w:val="000000"/>
          <w:sz w:val="20"/>
          <w:szCs w:val="20"/>
        </w:rPr>
      </w:pPr>
    </w:p>
    <w:p w:rsidR="00AC263F" w:rsidRDefault="00AC263F" w:rsidP="00AC263F">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Default="0036083F">
      <w:pPr>
        <w:rPr>
          <w:rFonts w:ascii="Arial" w:hAnsi="Arial" w:cs="Arial"/>
          <w:b/>
          <w:bCs/>
          <w:i/>
          <w:iCs/>
          <w:color w:val="000080"/>
          <w:sz w:val="20"/>
          <w:szCs w:val="20"/>
        </w:rPr>
      </w:pPr>
      <w:r>
        <w:rPr>
          <w:rFonts w:ascii="Arial" w:hAnsi="Arial" w:cs="Arial"/>
          <w:b/>
          <w:bCs/>
          <w:i/>
          <w:iCs/>
          <w:color w:val="000080"/>
          <w:sz w:val="20"/>
          <w:szCs w:val="20"/>
        </w:rPr>
        <w:br w:type="page"/>
      </w:r>
    </w:p>
    <w:p w:rsidR="00AC263F" w:rsidRPr="00C16069" w:rsidRDefault="00AC263F" w:rsidP="00AC263F">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lastRenderedPageBreak/>
        <w:t>STEP</w:t>
      </w:r>
      <w:r>
        <w:rPr>
          <w:rFonts w:ascii="Arial" w:hAnsi="Arial" w:cs="Arial"/>
          <w:sz w:val="24"/>
          <w:szCs w:val="24"/>
        </w:rPr>
        <w:tab/>
      </w:r>
      <w:r w:rsidR="0036083F">
        <w:rPr>
          <w:rFonts w:ascii="Arial" w:hAnsi="Arial" w:cs="Arial"/>
          <w:color w:val="000000"/>
          <w:sz w:val="20"/>
          <w:szCs w:val="20"/>
        </w:rPr>
        <w:t>20</w:t>
      </w:r>
    </w:p>
    <w:p w:rsidR="0036083F" w:rsidRDefault="00AC263F" w:rsidP="00AC263F">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Notice the </w:t>
      </w:r>
      <w:r w:rsidR="0036083F">
        <w:rPr>
          <w:rFonts w:ascii="Arial" w:hAnsi="Arial" w:cs="Arial"/>
          <w:color w:val="000000"/>
          <w:sz w:val="20"/>
          <w:szCs w:val="20"/>
        </w:rPr>
        <w:t xml:space="preserve">“Links” section on the left side of the </w:t>
      </w:r>
      <w:proofErr w:type="spellStart"/>
      <w:r w:rsidR="0036083F">
        <w:rPr>
          <w:rFonts w:ascii="Arial" w:hAnsi="Arial" w:cs="Arial"/>
          <w:color w:val="000000"/>
          <w:sz w:val="20"/>
          <w:szCs w:val="20"/>
        </w:rPr>
        <w:t>WorkCenter</w:t>
      </w:r>
      <w:proofErr w:type="spellEnd"/>
      <w:r w:rsidR="0036083F">
        <w:rPr>
          <w:rFonts w:ascii="Arial" w:hAnsi="Arial" w:cs="Arial"/>
          <w:color w:val="000000"/>
          <w:sz w:val="20"/>
          <w:szCs w:val="20"/>
        </w:rPr>
        <w:t>.  These links are the most common navigations in CAPPS.  The links can be used as a shortcut without going through the regular navigation.</w:t>
      </w:r>
    </w:p>
    <w:p w:rsidR="0036083F" w:rsidRDefault="0036083F" w:rsidP="00AC263F">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Default="0036083F" w:rsidP="00AC263F">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000FB077" wp14:editId="5E540D6D">
            <wp:extent cx="5943600" cy="3702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02685"/>
                    </a:xfrm>
                    <a:prstGeom prst="rect">
                      <a:avLst/>
                    </a:prstGeom>
                  </pic:spPr>
                </pic:pic>
              </a:graphicData>
            </a:graphic>
          </wp:inline>
        </w:drawing>
      </w:r>
    </w:p>
    <w:p w:rsidR="0036083F" w:rsidRDefault="0036083F" w:rsidP="00AC263F">
      <w:pPr>
        <w:widowControl w:val="0"/>
        <w:tabs>
          <w:tab w:val="left" w:pos="90"/>
        </w:tabs>
        <w:autoSpaceDE w:val="0"/>
        <w:autoSpaceDN w:val="0"/>
        <w:adjustRightInd w:val="0"/>
        <w:spacing w:after="0" w:line="240" w:lineRule="auto"/>
        <w:rPr>
          <w:rFonts w:ascii="Arial" w:hAnsi="Arial" w:cs="Arial"/>
          <w:color w:val="000000"/>
          <w:sz w:val="20"/>
          <w:szCs w:val="20"/>
        </w:rPr>
      </w:pPr>
    </w:p>
    <w:p w:rsidR="00AC263F" w:rsidRDefault="00AC263F" w:rsidP="006602A6">
      <w:pPr>
        <w:widowControl w:val="0"/>
        <w:tabs>
          <w:tab w:val="left" w:pos="90"/>
        </w:tabs>
        <w:autoSpaceDE w:val="0"/>
        <w:autoSpaceDN w:val="0"/>
        <w:adjustRightInd w:val="0"/>
        <w:spacing w:after="0" w:line="240" w:lineRule="auto"/>
        <w:rPr>
          <w:rFonts w:ascii="Arial" w:hAnsi="Arial" w:cs="Arial"/>
          <w:color w:val="000000"/>
          <w:sz w:val="20"/>
          <w:szCs w:val="20"/>
        </w:rPr>
      </w:pPr>
    </w:p>
    <w:p w:rsidR="006602A6" w:rsidRDefault="006602A6" w:rsidP="006602A6">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Default="0036083F">
      <w:pPr>
        <w:rPr>
          <w:rFonts w:ascii="Arial" w:hAnsi="Arial" w:cs="Arial"/>
          <w:b/>
          <w:bCs/>
          <w:i/>
          <w:iCs/>
          <w:color w:val="000080"/>
          <w:sz w:val="20"/>
          <w:szCs w:val="20"/>
        </w:rPr>
      </w:pPr>
      <w:r>
        <w:rPr>
          <w:rFonts w:ascii="Arial" w:hAnsi="Arial" w:cs="Arial"/>
          <w:b/>
          <w:bCs/>
          <w:i/>
          <w:iCs/>
          <w:color w:val="000080"/>
          <w:sz w:val="20"/>
          <w:szCs w:val="20"/>
        </w:rPr>
        <w:br w:type="page"/>
      </w:r>
    </w:p>
    <w:p w:rsidR="00AC263F" w:rsidRPr="00C16069" w:rsidRDefault="00AC263F" w:rsidP="00AC263F">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lastRenderedPageBreak/>
        <w:t>STEP</w:t>
      </w:r>
      <w:r>
        <w:rPr>
          <w:rFonts w:ascii="Arial" w:hAnsi="Arial" w:cs="Arial"/>
          <w:sz w:val="24"/>
          <w:szCs w:val="24"/>
        </w:rPr>
        <w:tab/>
      </w:r>
      <w:r w:rsidR="0036083F">
        <w:rPr>
          <w:rFonts w:ascii="Arial" w:hAnsi="Arial" w:cs="Arial"/>
          <w:color w:val="000000"/>
          <w:sz w:val="20"/>
          <w:szCs w:val="20"/>
        </w:rPr>
        <w:t>21</w:t>
      </w:r>
    </w:p>
    <w:p w:rsidR="00AC263F" w:rsidRDefault="0036083F" w:rsidP="00AC263F">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Click on the “Reports” tab in the Accounts Payable </w:t>
      </w:r>
      <w:proofErr w:type="spellStart"/>
      <w:r>
        <w:rPr>
          <w:rFonts w:ascii="Arial" w:hAnsi="Arial" w:cs="Arial"/>
          <w:color w:val="000000"/>
          <w:sz w:val="20"/>
          <w:szCs w:val="20"/>
        </w:rPr>
        <w:t>WorkCenter</w:t>
      </w:r>
      <w:proofErr w:type="spellEnd"/>
      <w:r>
        <w:rPr>
          <w:rFonts w:ascii="Arial" w:hAnsi="Arial" w:cs="Arial"/>
          <w:color w:val="000000"/>
          <w:sz w:val="20"/>
          <w:szCs w:val="20"/>
        </w:rPr>
        <w:t>.</w:t>
      </w:r>
    </w:p>
    <w:p w:rsidR="0036083F" w:rsidRDefault="0036083F" w:rsidP="00AC263F">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Default="0036083F" w:rsidP="00AC263F">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5ABE7335" wp14:editId="2D841D5F">
            <wp:extent cx="5943600" cy="35382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538220"/>
                    </a:xfrm>
                    <a:prstGeom prst="rect">
                      <a:avLst/>
                    </a:prstGeom>
                  </pic:spPr>
                </pic:pic>
              </a:graphicData>
            </a:graphic>
          </wp:inline>
        </w:drawing>
      </w:r>
    </w:p>
    <w:p w:rsidR="00AC263F" w:rsidRDefault="00AC263F" w:rsidP="00AC263F">
      <w:pPr>
        <w:widowControl w:val="0"/>
        <w:tabs>
          <w:tab w:val="left" w:pos="90"/>
        </w:tabs>
        <w:autoSpaceDE w:val="0"/>
        <w:autoSpaceDN w:val="0"/>
        <w:adjustRightInd w:val="0"/>
        <w:spacing w:after="0" w:line="240" w:lineRule="auto"/>
        <w:rPr>
          <w:rFonts w:ascii="Arial" w:hAnsi="Arial" w:cs="Arial"/>
          <w:color w:val="000000"/>
          <w:sz w:val="20"/>
          <w:szCs w:val="20"/>
        </w:rPr>
      </w:pPr>
    </w:p>
    <w:p w:rsidR="006602A6" w:rsidRDefault="006602A6" w:rsidP="008104B6">
      <w:pPr>
        <w:widowControl w:val="0"/>
        <w:tabs>
          <w:tab w:val="left" w:pos="90"/>
        </w:tabs>
        <w:autoSpaceDE w:val="0"/>
        <w:autoSpaceDN w:val="0"/>
        <w:adjustRightInd w:val="0"/>
        <w:spacing w:after="0" w:line="240" w:lineRule="auto"/>
        <w:rPr>
          <w:rFonts w:ascii="Arial" w:hAnsi="Arial" w:cs="Arial"/>
          <w:color w:val="000000"/>
          <w:sz w:val="20"/>
          <w:szCs w:val="20"/>
        </w:rPr>
      </w:pPr>
    </w:p>
    <w:p w:rsidR="0036083F" w:rsidRPr="00C16069" w:rsidRDefault="0036083F" w:rsidP="0036083F">
      <w:pPr>
        <w:widowControl w:val="0"/>
        <w:tabs>
          <w:tab w:val="left" w:pos="90"/>
          <w:tab w:val="left" w:pos="660"/>
        </w:tabs>
        <w:autoSpaceDE w:val="0"/>
        <w:autoSpaceDN w:val="0"/>
        <w:adjustRightInd w:val="0"/>
        <w:spacing w:before="40" w:after="0" w:line="240" w:lineRule="auto"/>
        <w:rPr>
          <w:rFonts w:ascii="Arial" w:hAnsi="Arial" w:cs="Arial"/>
          <w:color w:val="000000"/>
          <w:sz w:val="25"/>
          <w:szCs w:val="25"/>
        </w:rPr>
      </w:pPr>
      <w:r>
        <w:rPr>
          <w:rFonts w:ascii="Arial" w:hAnsi="Arial" w:cs="Arial"/>
          <w:b/>
          <w:bCs/>
          <w:i/>
          <w:iCs/>
          <w:color w:val="000080"/>
          <w:sz w:val="20"/>
          <w:szCs w:val="20"/>
        </w:rPr>
        <w:t>STEP</w:t>
      </w:r>
      <w:r>
        <w:rPr>
          <w:rFonts w:ascii="Arial" w:hAnsi="Arial" w:cs="Arial"/>
          <w:sz w:val="24"/>
          <w:szCs w:val="24"/>
        </w:rPr>
        <w:tab/>
      </w:r>
      <w:r>
        <w:rPr>
          <w:rFonts w:ascii="Arial" w:hAnsi="Arial" w:cs="Arial"/>
          <w:color w:val="000000"/>
          <w:sz w:val="20"/>
          <w:szCs w:val="20"/>
        </w:rPr>
        <w:t>22</w:t>
      </w:r>
    </w:p>
    <w:p w:rsidR="0036083F" w:rsidRDefault="0036083F" w:rsidP="0036083F">
      <w:pPr>
        <w:widowControl w:val="0"/>
        <w:tabs>
          <w:tab w:val="left" w:pos="9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Notice all of the most common Accounts Payable Reports that are in CAPPS are located in the Reports/Processes section of the </w:t>
      </w:r>
      <w:proofErr w:type="spellStart"/>
      <w:r>
        <w:rPr>
          <w:rFonts w:ascii="Arial" w:hAnsi="Arial" w:cs="Arial"/>
          <w:color w:val="000000"/>
          <w:sz w:val="20"/>
          <w:szCs w:val="20"/>
        </w:rPr>
        <w:t>WorkCenter</w:t>
      </w:r>
      <w:proofErr w:type="spellEnd"/>
      <w:r>
        <w:rPr>
          <w:rFonts w:ascii="Arial" w:hAnsi="Arial" w:cs="Arial"/>
          <w:color w:val="000000"/>
          <w:sz w:val="20"/>
          <w:szCs w:val="20"/>
        </w:rPr>
        <w:t>.</w:t>
      </w:r>
    </w:p>
    <w:p w:rsidR="0036083F" w:rsidRDefault="0036083F" w:rsidP="0036083F">
      <w:pPr>
        <w:widowControl w:val="0"/>
        <w:tabs>
          <w:tab w:val="left" w:pos="90"/>
        </w:tabs>
        <w:autoSpaceDE w:val="0"/>
        <w:autoSpaceDN w:val="0"/>
        <w:adjustRightInd w:val="0"/>
        <w:spacing w:after="0" w:line="240" w:lineRule="auto"/>
        <w:rPr>
          <w:rFonts w:ascii="Arial" w:hAnsi="Arial" w:cs="Arial"/>
          <w:color w:val="000000"/>
          <w:sz w:val="20"/>
          <w:szCs w:val="20"/>
        </w:rPr>
      </w:pPr>
    </w:p>
    <w:p w:rsidR="006602A6" w:rsidRDefault="0036083F" w:rsidP="008104B6">
      <w:pPr>
        <w:widowControl w:val="0"/>
        <w:tabs>
          <w:tab w:val="left" w:pos="90"/>
        </w:tabs>
        <w:autoSpaceDE w:val="0"/>
        <w:autoSpaceDN w:val="0"/>
        <w:adjustRightInd w:val="0"/>
        <w:spacing w:after="0" w:line="240" w:lineRule="auto"/>
        <w:rPr>
          <w:rFonts w:ascii="Arial" w:hAnsi="Arial" w:cs="Arial"/>
          <w:color w:val="000000"/>
          <w:sz w:val="20"/>
          <w:szCs w:val="20"/>
        </w:rPr>
      </w:pPr>
      <w:r>
        <w:rPr>
          <w:noProof/>
        </w:rPr>
        <w:drawing>
          <wp:inline distT="0" distB="0" distL="0" distR="0" wp14:anchorId="454A82E7" wp14:editId="6D22CAEA">
            <wp:extent cx="5943600" cy="3137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37535"/>
                    </a:xfrm>
                    <a:prstGeom prst="rect">
                      <a:avLst/>
                    </a:prstGeom>
                  </pic:spPr>
                </pic:pic>
              </a:graphicData>
            </a:graphic>
          </wp:inline>
        </w:drawing>
      </w:r>
      <w:bookmarkStart w:id="0" w:name="_GoBack"/>
      <w:bookmarkEnd w:id="0"/>
    </w:p>
    <w:sectPr w:rsidR="006602A6" w:rsidSect="00C92EAD">
      <w:headerReference w:type="default" r:id="rId25"/>
      <w:footerReference w:type="default" r:id="rId26"/>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E0C" w:rsidRDefault="00010E0C" w:rsidP="001A21CF">
      <w:pPr>
        <w:spacing w:after="0" w:line="240" w:lineRule="auto"/>
      </w:pPr>
      <w:r>
        <w:separator/>
      </w:r>
    </w:p>
  </w:endnote>
  <w:endnote w:type="continuationSeparator" w:id="0">
    <w:p w:rsidR="00010E0C" w:rsidRDefault="00010E0C" w:rsidP="001A2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D93" w:rsidRDefault="0036083F">
    <w:pPr>
      <w:pStyle w:val="Footer"/>
      <w:jc w:val="right"/>
    </w:pPr>
    <w:sdt>
      <w:sdtPr>
        <w:id w:val="1168360647"/>
        <w:docPartObj>
          <w:docPartGallery w:val="Page Numbers (Bottom of Page)"/>
          <w:docPartUnique/>
        </w:docPartObj>
      </w:sdtPr>
      <w:sdtEndPr/>
      <w:sdtContent>
        <w:sdt>
          <w:sdtPr>
            <w:id w:val="860082579"/>
            <w:docPartObj>
              <w:docPartGallery w:val="Page Numbers (Top of Page)"/>
              <w:docPartUnique/>
            </w:docPartObj>
          </w:sdtPr>
          <w:sdtEndPr/>
          <w:sdtContent>
            <w:r w:rsidR="000B2D93">
              <w:t xml:space="preserve">Page </w:t>
            </w:r>
            <w:r w:rsidR="000B2D93">
              <w:rPr>
                <w:b/>
                <w:bCs/>
                <w:sz w:val="24"/>
                <w:szCs w:val="24"/>
              </w:rPr>
              <w:fldChar w:fldCharType="begin"/>
            </w:r>
            <w:r w:rsidR="000B2D93">
              <w:rPr>
                <w:b/>
                <w:bCs/>
              </w:rPr>
              <w:instrText xml:space="preserve"> PAGE </w:instrText>
            </w:r>
            <w:r w:rsidR="000B2D93">
              <w:rPr>
                <w:b/>
                <w:bCs/>
                <w:sz w:val="24"/>
                <w:szCs w:val="24"/>
              </w:rPr>
              <w:fldChar w:fldCharType="separate"/>
            </w:r>
            <w:r>
              <w:rPr>
                <w:b/>
                <w:bCs/>
                <w:noProof/>
              </w:rPr>
              <w:t>10</w:t>
            </w:r>
            <w:r w:rsidR="000B2D93">
              <w:rPr>
                <w:b/>
                <w:bCs/>
                <w:sz w:val="24"/>
                <w:szCs w:val="24"/>
              </w:rPr>
              <w:fldChar w:fldCharType="end"/>
            </w:r>
            <w:r w:rsidR="000B2D93">
              <w:t xml:space="preserve"> of </w:t>
            </w:r>
            <w:r w:rsidR="000B2D93">
              <w:rPr>
                <w:b/>
                <w:bCs/>
                <w:sz w:val="24"/>
                <w:szCs w:val="24"/>
              </w:rPr>
              <w:fldChar w:fldCharType="begin"/>
            </w:r>
            <w:r w:rsidR="000B2D93">
              <w:rPr>
                <w:b/>
                <w:bCs/>
              </w:rPr>
              <w:instrText xml:space="preserve"> NUMPAGES  </w:instrText>
            </w:r>
            <w:r w:rsidR="000B2D93">
              <w:rPr>
                <w:b/>
                <w:bCs/>
                <w:sz w:val="24"/>
                <w:szCs w:val="24"/>
              </w:rPr>
              <w:fldChar w:fldCharType="separate"/>
            </w:r>
            <w:r>
              <w:rPr>
                <w:b/>
                <w:bCs/>
                <w:noProof/>
              </w:rPr>
              <w:t>12</w:t>
            </w:r>
            <w:r w:rsidR="000B2D93">
              <w:rPr>
                <w:b/>
                <w:bCs/>
                <w:sz w:val="24"/>
                <w:szCs w:val="24"/>
              </w:rPr>
              <w:fldChar w:fldCharType="end"/>
            </w:r>
          </w:sdtContent>
        </w:sdt>
      </w:sdtContent>
    </w:sdt>
  </w:p>
  <w:p w:rsidR="000B2D93" w:rsidRDefault="000B2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E0C" w:rsidRDefault="00010E0C" w:rsidP="001A21CF">
      <w:pPr>
        <w:spacing w:after="0" w:line="240" w:lineRule="auto"/>
      </w:pPr>
      <w:r>
        <w:separator/>
      </w:r>
    </w:p>
  </w:footnote>
  <w:footnote w:type="continuationSeparator" w:id="0">
    <w:p w:rsidR="00010E0C" w:rsidRDefault="00010E0C" w:rsidP="001A2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1CF" w:rsidRPr="001A21CF" w:rsidRDefault="00401358" w:rsidP="001A21CF">
    <w:pPr>
      <w:pStyle w:val="Header"/>
      <w:jc w:val="center"/>
      <w:rPr>
        <w:rFonts w:ascii="Times New Roman" w:hAnsi="Times New Roman"/>
        <w:b/>
        <w:i/>
        <w:color w:val="1F497D" w:themeColor="text2"/>
        <w:sz w:val="36"/>
        <w:szCs w:val="36"/>
      </w:rPr>
    </w:pPr>
    <w:r>
      <w:rPr>
        <w:rFonts w:ascii="Times New Roman" w:hAnsi="Times New Roman"/>
        <w:b/>
        <w:i/>
        <w:color w:val="1F497D" w:themeColor="text2"/>
        <w:sz w:val="36"/>
        <w:szCs w:val="36"/>
      </w:rPr>
      <w:t xml:space="preserve">Accounts Payable </w:t>
    </w:r>
    <w:proofErr w:type="spellStart"/>
    <w:r>
      <w:rPr>
        <w:rFonts w:ascii="Times New Roman" w:hAnsi="Times New Roman"/>
        <w:b/>
        <w:i/>
        <w:color w:val="1F497D" w:themeColor="text2"/>
        <w:sz w:val="36"/>
        <w:szCs w:val="36"/>
      </w:rPr>
      <w:t>WorkCenter</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1CF"/>
    <w:rsid w:val="00010E0C"/>
    <w:rsid w:val="0001167F"/>
    <w:rsid w:val="000952B0"/>
    <w:rsid w:val="000A488E"/>
    <w:rsid w:val="000B2D93"/>
    <w:rsid w:val="00147B59"/>
    <w:rsid w:val="00165053"/>
    <w:rsid w:val="001A21CF"/>
    <w:rsid w:val="00253A2A"/>
    <w:rsid w:val="002D1A7B"/>
    <w:rsid w:val="0036083F"/>
    <w:rsid w:val="003C0296"/>
    <w:rsid w:val="003C5942"/>
    <w:rsid w:val="003E5631"/>
    <w:rsid w:val="00401358"/>
    <w:rsid w:val="004151D7"/>
    <w:rsid w:val="00447474"/>
    <w:rsid w:val="004D0DBB"/>
    <w:rsid w:val="004E3BEE"/>
    <w:rsid w:val="00516E7B"/>
    <w:rsid w:val="005829D8"/>
    <w:rsid w:val="005F031E"/>
    <w:rsid w:val="005F2E83"/>
    <w:rsid w:val="006602A6"/>
    <w:rsid w:val="006A6E84"/>
    <w:rsid w:val="0071538B"/>
    <w:rsid w:val="00795D1E"/>
    <w:rsid w:val="008104B6"/>
    <w:rsid w:val="00844288"/>
    <w:rsid w:val="00861486"/>
    <w:rsid w:val="008C1A27"/>
    <w:rsid w:val="00935A7B"/>
    <w:rsid w:val="00990B76"/>
    <w:rsid w:val="009918AB"/>
    <w:rsid w:val="00A70D49"/>
    <w:rsid w:val="00A71ED3"/>
    <w:rsid w:val="00AC263F"/>
    <w:rsid w:val="00B11249"/>
    <w:rsid w:val="00B128AF"/>
    <w:rsid w:val="00B230BB"/>
    <w:rsid w:val="00B6660B"/>
    <w:rsid w:val="00B8025E"/>
    <w:rsid w:val="00BB1979"/>
    <w:rsid w:val="00BC577C"/>
    <w:rsid w:val="00C16069"/>
    <w:rsid w:val="00C27CF9"/>
    <w:rsid w:val="00C34714"/>
    <w:rsid w:val="00C92EAD"/>
    <w:rsid w:val="00CA4B98"/>
    <w:rsid w:val="00CE4543"/>
    <w:rsid w:val="00D06385"/>
    <w:rsid w:val="00D0653F"/>
    <w:rsid w:val="00D6267E"/>
    <w:rsid w:val="00D627A8"/>
    <w:rsid w:val="00D83A75"/>
    <w:rsid w:val="00D9023E"/>
    <w:rsid w:val="00DA3472"/>
    <w:rsid w:val="00DC0143"/>
    <w:rsid w:val="00DD4158"/>
    <w:rsid w:val="00E70039"/>
    <w:rsid w:val="00F354FC"/>
    <w:rsid w:val="00F36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D40221"/>
  <w14:defaultImageDpi w14:val="0"/>
  <w15:docId w15:val="{8B7E89D1-99B8-43B3-B6B0-F62D02016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1CF"/>
    <w:pPr>
      <w:tabs>
        <w:tab w:val="center" w:pos="4680"/>
        <w:tab w:val="right" w:pos="9360"/>
      </w:tabs>
    </w:pPr>
  </w:style>
  <w:style w:type="character" w:customStyle="1" w:styleId="HeaderChar">
    <w:name w:val="Header Char"/>
    <w:basedOn w:val="DefaultParagraphFont"/>
    <w:link w:val="Header"/>
    <w:uiPriority w:val="99"/>
    <w:locked/>
    <w:rsid w:val="001A21CF"/>
    <w:rPr>
      <w:rFonts w:cs="Times New Roman"/>
    </w:rPr>
  </w:style>
  <w:style w:type="paragraph" w:styleId="Footer">
    <w:name w:val="footer"/>
    <w:basedOn w:val="Normal"/>
    <w:link w:val="FooterChar"/>
    <w:uiPriority w:val="99"/>
    <w:unhideWhenUsed/>
    <w:rsid w:val="001A21CF"/>
    <w:pPr>
      <w:tabs>
        <w:tab w:val="center" w:pos="4680"/>
        <w:tab w:val="right" w:pos="9360"/>
      </w:tabs>
    </w:pPr>
  </w:style>
  <w:style w:type="character" w:customStyle="1" w:styleId="FooterChar">
    <w:name w:val="Footer Char"/>
    <w:basedOn w:val="DefaultParagraphFont"/>
    <w:link w:val="Footer"/>
    <w:uiPriority w:val="99"/>
    <w:locked/>
    <w:rsid w:val="001A21CF"/>
    <w:rPr>
      <w:rFonts w:cs="Times New Roman"/>
    </w:rPr>
  </w:style>
  <w:style w:type="paragraph" w:styleId="BalloonText">
    <w:name w:val="Balloon Text"/>
    <w:basedOn w:val="Normal"/>
    <w:link w:val="BalloonTextChar"/>
    <w:uiPriority w:val="99"/>
    <w:semiHidden/>
    <w:unhideWhenUsed/>
    <w:rsid w:val="00253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A2A"/>
    <w:rPr>
      <w:rFonts w:ascii="Tahoma" w:hAnsi="Tahoma" w:cs="Tahoma"/>
      <w:sz w:val="16"/>
      <w:szCs w:val="16"/>
    </w:rPr>
  </w:style>
  <w:style w:type="paragraph" w:customStyle="1" w:styleId="p">
    <w:name w:val="p"/>
    <w:basedOn w:val="Normal"/>
    <w:rsid w:val="0040135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24180">
      <w:bodyDiv w:val="1"/>
      <w:marLeft w:val="0"/>
      <w:marRight w:val="0"/>
      <w:marTop w:val="0"/>
      <w:marBottom w:val="0"/>
      <w:divBdr>
        <w:top w:val="none" w:sz="0" w:space="0" w:color="auto"/>
        <w:left w:val="none" w:sz="0" w:space="0" w:color="auto"/>
        <w:bottom w:val="none" w:sz="0" w:space="0" w:color="auto"/>
        <w:right w:val="none" w:sz="0" w:space="0" w:color="auto"/>
      </w:divBdr>
    </w:div>
    <w:div w:id="61042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12</Pages>
  <Words>530</Words>
  <Characters>2545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Texas Comptroller of Public Accounts</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Terri Whaley</dc:creator>
  <cp:lastModifiedBy>Terri Whaley</cp:lastModifiedBy>
  <cp:revision>4</cp:revision>
  <dcterms:created xsi:type="dcterms:W3CDTF">2017-06-01T00:20:00Z</dcterms:created>
  <dcterms:modified xsi:type="dcterms:W3CDTF">2017-06-01T16:52:00Z</dcterms:modified>
</cp:coreProperties>
</file>