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4BA" w:rsidRPr="00794D56" w:rsidRDefault="00401A2C">
      <w:pPr>
        <w:rPr>
          <w:b/>
          <w:color w:val="0070C0"/>
          <w:sz w:val="32"/>
          <w:szCs w:val="32"/>
        </w:rPr>
      </w:pPr>
      <w:r w:rsidRPr="00794D56">
        <w:rPr>
          <w:b/>
          <w:color w:val="0070C0"/>
          <w:sz w:val="32"/>
          <w:szCs w:val="32"/>
        </w:rPr>
        <w:t xml:space="preserve">Voucher Entry – “Purchase Order” Box </w:t>
      </w:r>
      <w:r w:rsidR="00241C78">
        <w:rPr>
          <w:b/>
          <w:color w:val="0070C0"/>
          <w:sz w:val="32"/>
          <w:szCs w:val="32"/>
        </w:rPr>
        <w:t xml:space="preserve">Buttons </w:t>
      </w:r>
      <w:bookmarkStart w:id="0" w:name="_GoBack"/>
      <w:bookmarkEnd w:id="0"/>
      <w:r w:rsidRPr="00794D56">
        <w:rPr>
          <w:b/>
          <w:color w:val="0070C0"/>
          <w:sz w:val="32"/>
          <w:szCs w:val="32"/>
        </w:rPr>
        <w:t>on Voucher Line</w:t>
      </w:r>
    </w:p>
    <w:p w:rsidR="00401A2C" w:rsidRDefault="00401A2C"/>
    <w:p w:rsidR="00674DA2" w:rsidRPr="00674DA2" w:rsidRDefault="00674DA2" w:rsidP="00401A2C">
      <w:pPr>
        <w:rPr>
          <w:b/>
          <w:sz w:val="28"/>
          <w:szCs w:val="28"/>
        </w:rPr>
      </w:pPr>
      <w:r w:rsidRPr="00674DA2">
        <w:rPr>
          <w:b/>
          <w:sz w:val="28"/>
          <w:szCs w:val="28"/>
        </w:rPr>
        <w:t>Menu Navigation:  Accounts Payable &gt; Vouchers &gt; Add/Update &gt; Regular Entry</w:t>
      </w:r>
    </w:p>
    <w:p w:rsidR="00674DA2" w:rsidRDefault="00674DA2" w:rsidP="00401A2C">
      <w:r w:rsidRPr="00674DA2">
        <w:rPr>
          <w:b/>
          <w:sz w:val="28"/>
          <w:szCs w:val="28"/>
        </w:rPr>
        <w:t>Tab:</w:t>
      </w:r>
      <w:r>
        <w:t xml:space="preserve">  Invoice Information</w:t>
      </w:r>
    </w:p>
    <w:p w:rsidR="004503A7" w:rsidRDefault="004503A7" w:rsidP="00401A2C">
      <w:r w:rsidRPr="004503A7">
        <w:rPr>
          <w:b/>
          <w:sz w:val="28"/>
          <w:szCs w:val="28"/>
        </w:rPr>
        <w:t>Section:</w:t>
      </w:r>
      <w:r>
        <w:t xml:space="preserve">  Invoice Lines</w:t>
      </w:r>
    </w:p>
    <w:p w:rsidR="00401A2C" w:rsidRDefault="004503A7" w:rsidP="00401A2C">
      <w:r w:rsidRPr="004503A7">
        <w:rPr>
          <w:b/>
          <w:sz w:val="28"/>
          <w:szCs w:val="28"/>
        </w:rPr>
        <w:t>Box:</w:t>
      </w:r>
      <w:r>
        <w:t xml:space="preserve">  Purchase Order - </w:t>
      </w:r>
      <w:r w:rsidR="00401A2C">
        <w:t xml:space="preserve">This box is only available if you are entering a PO Voucher, </w:t>
      </w:r>
      <w:r>
        <w:t>i.e., if you have copied a Purchase Order or PO Receipt into the voucher</w:t>
      </w:r>
      <w:r w:rsidR="00401A2C">
        <w:t>.</w:t>
      </w:r>
    </w:p>
    <w:p w:rsidR="00401A2C" w:rsidRDefault="00401A2C" w:rsidP="00401A2C"/>
    <w:p w:rsidR="00401A2C" w:rsidRDefault="00401A2C" w:rsidP="00401A2C">
      <w:pPr>
        <w:pStyle w:val="ListParagraph"/>
        <w:numPr>
          <w:ilvl w:val="0"/>
          <w:numId w:val="1"/>
        </w:numPr>
      </w:pPr>
      <w:r>
        <w:rPr>
          <w:b/>
          <w:bCs/>
          <w:sz w:val="24"/>
          <w:szCs w:val="24"/>
        </w:rPr>
        <w:t>“Force Price”</w:t>
      </w:r>
      <w:r>
        <w:t xml:space="preserve"> </w:t>
      </w:r>
      <w:proofErr w:type="gramStart"/>
      <w:r>
        <w:t>checkbox  -</w:t>
      </w:r>
      <w:proofErr w:type="gramEnd"/>
      <w:r>
        <w:t xml:space="preserve"> If you check on this box, then you will not be able to change the Unit Price that came over from the PO.  It grays out the “Unit Price” field on the voucher line.</w:t>
      </w:r>
    </w:p>
    <w:p w:rsidR="00401A2C" w:rsidRDefault="00401A2C" w:rsidP="00401A2C">
      <w:pPr>
        <w:pStyle w:val="ListParagraph"/>
      </w:pPr>
      <w:r>
        <w:t>Here is an example screen print of when I clicked on the “Force Price” box:</w:t>
      </w:r>
    </w:p>
    <w:p w:rsidR="008F6041" w:rsidRDefault="008F6041" w:rsidP="00401A2C">
      <w:pPr>
        <w:pStyle w:val="ListParagraph"/>
      </w:pPr>
      <w:r>
        <w:rPr>
          <w:noProof/>
        </w:rPr>
        <w:drawing>
          <wp:inline distT="0" distB="0" distL="0" distR="0" wp14:anchorId="6E9FAC2B" wp14:editId="12109FA6">
            <wp:extent cx="9144000" cy="21971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144000" cy="219710"/>
                    </a:xfrm>
                    <a:prstGeom prst="rect">
                      <a:avLst/>
                    </a:prstGeom>
                  </pic:spPr>
                </pic:pic>
              </a:graphicData>
            </a:graphic>
          </wp:inline>
        </w:drawing>
      </w:r>
    </w:p>
    <w:p w:rsidR="00401A2C" w:rsidRDefault="008F6041" w:rsidP="00401A2C">
      <w:pPr>
        <w:pStyle w:val="ListParagraph"/>
      </w:pPr>
      <w:r>
        <w:rPr>
          <w:noProof/>
        </w:rPr>
        <w:drawing>
          <wp:inline distT="0" distB="0" distL="0" distR="0" wp14:anchorId="07535ADB" wp14:editId="6271F391">
            <wp:extent cx="8771428" cy="2019048"/>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771428" cy="2019048"/>
                    </a:xfrm>
                    <a:prstGeom prst="rect">
                      <a:avLst/>
                    </a:prstGeom>
                  </pic:spPr>
                </pic:pic>
              </a:graphicData>
            </a:graphic>
          </wp:inline>
        </w:drawing>
      </w:r>
    </w:p>
    <w:p w:rsidR="00401A2C" w:rsidRDefault="00401A2C" w:rsidP="00401A2C"/>
    <w:p w:rsidR="00401A2C" w:rsidRDefault="00401A2C" w:rsidP="00401A2C"/>
    <w:p w:rsidR="00401A2C" w:rsidRDefault="00401A2C" w:rsidP="00401A2C">
      <w:pPr>
        <w:pStyle w:val="ListParagraph"/>
        <w:numPr>
          <w:ilvl w:val="0"/>
          <w:numId w:val="1"/>
        </w:numPr>
      </w:pPr>
      <w:r>
        <w:rPr>
          <w:b/>
          <w:bCs/>
          <w:sz w:val="24"/>
          <w:szCs w:val="24"/>
        </w:rPr>
        <w:t>“Adjust PO Percentage”</w:t>
      </w:r>
      <w:r>
        <w:t xml:space="preserve"> – When a voucher line has more than one GL </w:t>
      </w:r>
      <w:proofErr w:type="spellStart"/>
      <w:r>
        <w:t>Distrib</w:t>
      </w:r>
      <w:proofErr w:type="spellEnd"/>
      <w:r>
        <w:t xml:space="preserve"> Line associated to it, this button </w:t>
      </w:r>
      <w:proofErr w:type="gramStart"/>
      <w:r>
        <w:t>can be used</w:t>
      </w:r>
      <w:proofErr w:type="gramEnd"/>
      <w:r>
        <w:t xml:space="preserve"> to override the percentages that are distributed across those GL </w:t>
      </w:r>
      <w:proofErr w:type="spellStart"/>
      <w:r>
        <w:t>Distrib</w:t>
      </w:r>
      <w:proofErr w:type="spellEnd"/>
      <w:r>
        <w:t xml:space="preserve"> lines.  </w:t>
      </w:r>
    </w:p>
    <w:p w:rsidR="00401A2C" w:rsidRDefault="00401A2C" w:rsidP="00401A2C">
      <w:pPr>
        <w:pStyle w:val="ListParagraph"/>
      </w:pPr>
      <w:r>
        <w:t xml:space="preserve">If you click on it, then you will notice on the GL </w:t>
      </w:r>
      <w:proofErr w:type="spellStart"/>
      <w:r>
        <w:t>Distrib</w:t>
      </w:r>
      <w:proofErr w:type="spellEnd"/>
      <w:r>
        <w:t xml:space="preserve"> lines that the “Percent” column </w:t>
      </w:r>
      <w:proofErr w:type="gramStart"/>
      <w:r>
        <w:t>becomes enabled</w:t>
      </w:r>
      <w:proofErr w:type="gramEnd"/>
      <w:r>
        <w:t xml:space="preserve"> and you can adjust the percentage allocation across the GL </w:t>
      </w:r>
      <w:proofErr w:type="spellStart"/>
      <w:r>
        <w:t>Distrib</w:t>
      </w:r>
      <w:proofErr w:type="spellEnd"/>
      <w:r>
        <w:t xml:space="preserve"> Lines for that Voucher Line.</w:t>
      </w:r>
    </w:p>
    <w:p w:rsidR="00401A2C" w:rsidRDefault="00401A2C" w:rsidP="00401A2C"/>
    <w:p w:rsidR="00401A2C" w:rsidRDefault="000B2EA5" w:rsidP="00401A2C">
      <w:r>
        <w:rPr>
          <w:noProof/>
        </w:rPr>
        <w:lastRenderedPageBreak/>
        <w:drawing>
          <wp:inline distT="0" distB="0" distL="0" distR="0" wp14:anchorId="3B390C36" wp14:editId="6D7815D5">
            <wp:extent cx="9144000" cy="53060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144000" cy="5306060"/>
                    </a:xfrm>
                    <a:prstGeom prst="rect">
                      <a:avLst/>
                    </a:prstGeom>
                  </pic:spPr>
                </pic:pic>
              </a:graphicData>
            </a:graphic>
          </wp:inline>
        </w:drawing>
      </w:r>
    </w:p>
    <w:p w:rsidR="00401A2C" w:rsidRDefault="00401A2C" w:rsidP="00401A2C"/>
    <w:p w:rsidR="00401A2C" w:rsidRDefault="00401A2C" w:rsidP="00401A2C">
      <w:pPr>
        <w:pStyle w:val="ListParagraph"/>
        <w:numPr>
          <w:ilvl w:val="0"/>
          <w:numId w:val="1"/>
        </w:numPr>
      </w:pPr>
      <w:r>
        <w:rPr>
          <w:b/>
          <w:bCs/>
          <w:sz w:val="24"/>
          <w:szCs w:val="24"/>
        </w:rPr>
        <w:t>“Allocate by Percentage”</w:t>
      </w:r>
      <w:r>
        <w:t xml:space="preserve"> button – after you have adjusted the Percentages (see Item #2 above), then click on this to have it re-calculate the amounts and quantities on the GL </w:t>
      </w:r>
      <w:proofErr w:type="spellStart"/>
      <w:r>
        <w:t>Distrib</w:t>
      </w:r>
      <w:proofErr w:type="spellEnd"/>
      <w:r>
        <w:t xml:space="preserve"> Line:</w:t>
      </w:r>
    </w:p>
    <w:p w:rsidR="00401A2C" w:rsidRDefault="00401A2C" w:rsidP="00401A2C"/>
    <w:p w:rsidR="00401A2C" w:rsidRDefault="000B2EA5" w:rsidP="00401A2C">
      <w:r>
        <w:rPr>
          <w:noProof/>
        </w:rPr>
        <w:lastRenderedPageBreak/>
        <w:drawing>
          <wp:inline distT="0" distB="0" distL="0" distR="0" wp14:anchorId="42B0888A" wp14:editId="769572D2">
            <wp:extent cx="9144000" cy="4232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144000" cy="4232275"/>
                    </a:xfrm>
                    <a:prstGeom prst="rect">
                      <a:avLst/>
                    </a:prstGeom>
                  </pic:spPr>
                </pic:pic>
              </a:graphicData>
            </a:graphic>
          </wp:inline>
        </w:drawing>
      </w:r>
    </w:p>
    <w:p w:rsidR="00401A2C" w:rsidRDefault="00401A2C" w:rsidP="00401A2C"/>
    <w:p w:rsidR="00401A2C" w:rsidRDefault="00401A2C" w:rsidP="00401A2C"/>
    <w:p w:rsidR="00401A2C" w:rsidRDefault="00401A2C" w:rsidP="00401A2C">
      <w:pPr>
        <w:pStyle w:val="ListParagraph"/>
        <w:numPr>
          <w:ilvl w:val="0"/>
          <w:numId w:val="1"/>
        </w:numPr>
        <w:ind w:left="360"/>
      </w:pPr>
      <w:r>
        <w:t xml:space="preserve">The </w:t>
      </w:r>
      <w:r w:rsidRPr="00401A2C">
        <w:rPr>
          <w:b/>
          <w:sz w:val="24"/>
          <w:szCs w:val="24"/>
        </w:rPr>
        <w:t>“Finalize”</w:t>
      </w:r>
      <w:r w:rsidRPr="00401A2C">
        <w:rPr>
          <w:b/>
        </w:rPr>
        <w:t xml:space="preserve"> </w:t>
      </w:r>
      <w:r>
        <w:t xml:space="preserve">and </w:t>
      </w:r>
      <w:r w:rsidRPr="00401A2C">
        <w:rPr>
          <w:b/>
          <w:sz w:val="24"/>
          <w:szCs w:val="24"/>
        </w:rPr>
        <w:t>“Undo Finalize”</w:t>
      </w:r>
      <w:r>
        <w:t xml:space="preserve"> buttons have to do with Commitment Control.  The </w:t>
      </w:r>
      <w:r w:rsidRPr="00401A2C">
        <w:rPr>
          <w:b/>
          <w:sz w:val="24"/>
          <w:szCs w:val="24"/>
        </w:rPr>
        <w:t>“Finalize”</w:t>
      </w:r>
      <w:r>
        <w:t xml:space="preserve"> button </w:t>
      </w:r>
      <w:r w:rsidR="00441AAB">
        <w:t>liquidates</w:t>
      </w:r>
      <w:r>
        <w:t xml:space="preserve"> the rest of the unused PO Line</w:t>
      </w:r>
      <w:r w:rsidR="00441AAB">
        <w:t xml:space="preserve"> </w:t>
      </w:r>
      <w:proofErr w:type="gramStart"/>
      <w:r w:rsidR="00441AAB">
        <w:t>and</w:t>
      </w:r>
      <w:r w:rsidR="000B2EA5">
        <w:t xml:space="preserve"> also</w:t>
      </w:r>
      <w:proofErr w:type="gramEnd"/>
      <w:r w:rsidR="00441AAB">
        <w:t xml:space="preserve"> puts that unused amount back into the budget</w:t>
      </w:r>
      <w:r>
        <w:t xml:space="preserve">.  The </w:t>
      </w:r>
      <w:r w:rsidRPr="00401A2C">
        <w:rPr>
          <w:b/>
          <w:sz w:val="24"/>
          <w:szCs w:val="24"/>
        </w:rPr>
        <w:t>“Undo Finalize”</w:t>
      </w:r>
      <w:r w:rsidR="00E300B3">
        <w:t xml:space="preserve"> </w:t>
      </w:r>
      <w:proofErr w:type="gramStart"/>
      <w:r w:rsidR="00E300B3">
        <w:t>button,</w:t>
      </w:r>
      <w:proofErr w:type="gramEnd"/>
      <w:r w:rsidR="00E300B3">
        <w:t xml:space="preserve"> reverses the F</w:t>
      </w:r>
      <w:r>
        <w:t xml:space="preserve">inalize action, </w:t>
      </w:r>
      <w:r w:rsidR="00441AAB">
        <w:t xml:space="preserve">i.e., it puts that amount (encumbrance) back onto the PO and </w:t>
      </w:r>
      <w:r w:rsidR="000B2EA5">
        <w:t xml:space="preserve">also </w:t>
      </w:r>
      <w:r w:rsidR="00441AAB">
        <w:t>adjusts the budget for that encumbrance.</w:t>
      </w:r>
      <w:r>
        <w:t xml:space="preserve">  </w:t>
      </w:r>
    </w:p>
    <w:p w:rsidR="00401A2C" w:rsidRDefault="00AE0B22" w:rsidP="00401A2C">
      <w:pPr>
        <w:pStyle w:val="ListParagraph"/>
        <w:ind w:left="360"/>
      </w:pPr>
      <w:r w:rsidRPr="00A2273E">
        <w:rPr>
          <w:b/>
          <w:color w:val="0070C0"/>
        </w:rPr>
        <w:t>*** IMPORTANT:</w:t>
      </w:r>
      <w:r>
        <w:t xml:space="preserve">  It </w:t>
      </w:r>
      <w:proofErr w:type="gramStart"/>
      <w:r>
        <w:t>is recommended</w:t>
      </w:r>
      <w:proofErr w:type="gramEnd"/>
      <w:r>
        <w:t xml:space="preserve"> that you finalize or undo-finalize at </w:t>
      </w:r>
      <w:r w:rsidR="00A2273E">
        <w:t xml:space="preserve">or around </w:t>
      </w:r>
      <w:r>
        <w:t>the time you are entering your voucher.  If you finalize/undo-finalize at a later date and your agency has closed the budgets that are applicable to these voucher/</w:t>
      </w:r>
      <w:proofErr w:type="spellStart"/>
      <w:r>
        <w:t>po</w:t>
      </w:r>
      <w:proofErr w:type="spellEnd"/>
      <w:r>
        <w:t xml:space="preserve"> lines, it could cause budget errors when running the budget checking for these vouchers.</w:t>
      </w:r>
    </w:p>
    <w:p w:rsidR="00401A2C" w:rsidRDefault="00401A2C" w:rsidP="00401A2C"/>
    <w:p w:rsidR="00401A2C" w:rsidRDefault="000B2EA5" w:rsidP="00401A2C">
      <w:r>
        <w:rPr>
          <w:noProof/>
        </w:rPr>
        <w:lastRenderedPageBreak/>
        <w:drawing>
          <wp:inline distT="0" distB="0" distL="0" distR="0" wp14:anchorId="1981D492" wp14:editId="4A4AA927">
            <wp:extent cx="2742857" cy="171428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42857" cy="1714286"/>
                    </a:xfrm>
                    <a:prstGeom prst="rect">
                      <a:avLst/>
                    </a:prstGeom>
                  </pic:spPr>
                </pic:pic>
              </a:graphicData>
            </a:graphic>
          </wp:inline>
        </w:drawing>
      </w:r>
    </w:p>
    <w:p w:rsidR="00401A2C" w:rsidRDefault="00401A2C"/>
    <w:p w:rsidR="00441AAB" w:rsidRPr="00E300B3" w:rsidRDefault="00E300B3">
      <w:pPr>
        <w:rPr>
          <w:b/>
          <w:color w:val="0070C0"/>
          <w:sz w:val="28"/>
          <w:szCs w:val="28"/>
        </w:rPr>
      </w:pPr>
      <w:r w:rsidRPr="00E300B3">
        <w:rPr>
          <w:b/>
          <w:color w:val="0070C0"/>
          <w:sz w:val="28"/>
          <w:szCs w:val="28"/>
        </w:rPr>
        <w:t>Steps to “Finalize” a PO Line from the voucher:</w:t>
      </w:r>
    </w:p>
    <w:p w:rsidR="00E300B3" w:rsidRDefault="00E300B3">
      <w:pPr>
        <w:rPr>
          <w:sz w:val="24"/>
          <w:szCs w:val="24"/>
        </w:rPr>
      </w:pPr>
      <w:r w:rsidRPr="00E300B3">
        <w:rPr>
          <w:b/>
          <w:sz w:val="24"/>
          <w:szCs w:val="24"/>
        </w:rPr>
        <w:t xml:space="preserve">Navigate </w:t>
      </w:r>
      <w:proofErr w:type="gramStart"/>
      <w:r w:rsidRPr="00E300B3">
        <w:rPr>
          <w:b/>
          <w:sz w:val="24"/>
          <w:szCs w:val="24"/>
        </w:rPr>
        <w:t>to:</w:t>
      </w:r>
      <w:proofErr w:type="gramEnd"/>
      <w:r w:rsidRPr="00E300B3">
        <w:rPr>
          <w:sz w:val="24"/>
          <w:szCs w:val="24"/>
        </w:rPr>
        <w:t xml:space="preserve"> </w:t>
      </w:r>
      <w:r>
        <w:rPr>
          <w:sz w:val="24"/>
          <w:szCs w:val="24"/>
        </w:rPr>
        <w:t xml:space="preserve"> </w:t>
      </w:r>
      <w:r w:rsidRPr="00E300B3">
        <w:rPr>
          <w:sz w:val="24"/>
          <w:szCs w:val="24"/>
        </w:rPr>
        <w:t>Accounts Payable &gt; Vouchers &gt; Add/Update &gt; Regular Entry</w:t>
      </w:r>
    </w:p>
    <w:p w:rsidR="00E300B3" w:rsidRDefault="00E300B3">
      <w:pPr>
        <w:rPr>
          <w:sz w:val="24"/>
          <w:szCs w:val="24"/>
        </w:rPr>
      </w:pPr>
      <w:r w:rsidRPr="00E300B3">
        <w:rPr>
          <w:b/>
          <w:sz w:val="24"/>
          <w:szCs w:val="24"/>
        </w:rPr>
        <w:t>Click:</w:t>
      </w:r>
      <w:r>
        <w:rPr>
          <w:sz w:val="24"/>
          <w:szCs w:val="24"/>
        </w:rPr>
        <w:t xml:space="preserve">  “Find an Existing Value”</w:t>
      </w:r>
    </w:p>
    <w:p w:rsidR="00E300B3" w:rsidRDefault="00E300B3" w:rsidP="00E300B3">
      <w:pPr>
        <w:pStyle w:val="ListParagraph"/>
        <w:numPr>
          <w:ilvl w:val="0"/>
          <w:numId w:val="3"/>
        </w:numPr>
        <w:rPr>
          <w:sz w:val="24"/>
          <w:szCs w:val="24"/>
        </w:rPr>
      </w:pPr>
      <w:r w:rsidRPr="00E300B3">
        <w:rPr>
          <w:sz w:val="24"/>
          <w:szCs w:val="24"/>
        </w:rPr>
        <w:t>Search for your applicable voucher</w:t>
      </w:r>
    </w:p>
    <w:p w:rsidR="00E300B3" w:rsidRPr="00E300B3" w:rsidRDefault="00E300B3" w:rsidP="00E300B3">
      <w:pPr>
        <w:pStyle w:val="ListParagraph"/>
        <w:numPr>
          <w:ilvl w:val="0"/>
          <w:numId w:val="3"/>
        </w:numPr>
        <w:rPr>
          <w:sz w:val="24"/>
          <w:szCs w:val="24"/>
        </w:rPr>
      </w:pPr>
      <w:r>
        <w:rPr>
          <w:sz w:val="24"/>
          <w:szCs w:val="24"/>
        </w:rPr>
        <w:t>Select your applicable voucher from the Search results</w:t>
      </w:r>
    </w:p>
    <w:p w:rsidR="00E300B3" w:rsidRDefault="00E300B3">
      <w:pPr>
        <w:rPr>
          <w:sz w:val="24"/>
          <w:szCs w:val="24"/>
        </w:rPr>
      </w:pPr>
      <w:r w:rsidRPr="00E300B3">
        <w:rPr>
          <w:b/>
          <w:sz w:val="24"/>
          <w:szCs w:val="24"/>
        </w:rPr>
        <w:t>Tab:</w:t>
      </w:r>
      <w:r>
        <w:rPr>
          <w:sz w:val="24"/>
          <w:szCs w:val="24"/>
        </w:rPr>
        <w:t xml:space="preserve"> Go to the “Invoice Information” tab</w:t>
      </w:r>
    </w:p>
    <w:p w:rsidR="00E300B3" w:rsidRDefault="00E300B3">
      <w:pPr>
        <w:rPr>
          <w:sz w:val="24"/>
          <w:szCs w:val="24"/>
        </w:rPr>
      </w:pPr>
      <w:r w:rsidRPr="00E300B3">
        <w:rPr>
          <w:b/>
          <w:sz w:val="24"/>
          <w:szCs w:val="24"/>
        </w:rPr>
        <w:t>Section:</w:t>
      </w:r>
      <w:r>
        <w:rPr>
          <w:sz w:val="24"/>
          <w:szCs w:val="24"/>
        </w:rPr>
        <w:t xml:space="preserve"> Scroll down to the “Invoice Lines” section.  </w:t>
      </w:r>
    </w:p>
    <w:p w:rsidR="00E300B3" w:rsidRPr="00E300B3" w:rsidRDefault="00E300B3" w:rsidP="00E300B3">
      <w:pPr>
        <w:pStyle w:val="ListParagraph"/>
        <w:numPr>
          <w:ilvl w:val="0"/>
          <w:numId w:val="3"/>
        </w:numPr>
        <w:rPr>
          <w:sz w:val="24"/>
          <w:szCs w:val="24"/>
        </w:rPr>
      </w:pPr>
      <w:r>
        <w:rPr>
          <w:sz w:val="24"/>
          <w:szCs w:val="24"/>
        </w:rPr>
        <w:t xml:space="preserve">For each line that you wish to Finalize, click on the “Finalize” icon </w:t>
      </w:r>
      <w:r>
        <w:rPr>
          <w:noProof/>
        </w:rPr>
        <w:drawing>
          <wp:inline distT="0" distB="0" distL="0" distR="0" wp14:anchorId="3B2EB1E9" wp14:editId="4D00146B">
            <wp:extent cx="342857" cy="266667"/>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2857" cy="266667"/>
                    </a:xfrm>
                    <a:prstGeom prst="rect">
                      <a:avLst/>
                    </a:prstGeom>
                  </pic:spPr>
                </pic:pic>
              </a:graphicData>
            </a:graphic>
          </wp:inline>
        </w:drawing>
      </w:r>
      <w:r>
        <w:rPr>
          <w:sz w:val="24"/>
          <w:szCs w:val="24"/>
        </w:rPr>
        <w:t xml:space="preserve"> on EACH of those lines.</w:t>
      </w:r>
    </w:p>
    <w:p w:rsidR="001B2D50" w:rsidRDefault="00E300B3">
      <w:pPr>
        <w:rPr>
          <w:sz w:val="24"/>
          <w:szCs w:val="24"/>
        </w:rPr>
      </w:pPr>
      <w:r w:rsidRPr="00E300B3">
        <w:rPr>
          <w:b/>
          <w:sz w:val="24"/>
          <w:szCs w:val="24"/>
        </w:rPr>
        <w:t>Click:</w:t>
      </w:r>
      <w:r>
        <w:rPr>
          <w:sz w:val="24"/>
          <w:szCs w:val="24"/>
        </w:rPr>
        <w:t xml:space="preserve">  </w:t>
      </w:r>
      <w:r w:rsidR="001B2D50">
        <w:rPr>
          <w:sz w:val="24"/>
          <w:szCs w:val="24"/>
        </w:rPr>
        <w:t>“Yes” to Continue</w:t>
      </w:r>
    </w:p>
    <w:p w:rsidR="001B2D50" w:rsidRDefault="001B2D50">
      <w:pPr>
        <w:rPr>
          <w:sz w:val="24"/>
          <w:szCs w:val="24"/>
        </w:rPr>
      </w:pPr>
      <w:r>
        <w:rPr>
          <w:noProof/>
        </w:rPr>
        <w:drawing>
          <wp:inline distT="0" distB="0" distL="0" distR="0" wp14:anchorId="2362FC65" wp14:editId="26188984">
            <wp:extent cx="4495238" cy="1209524"/>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95238" cy="1209524"/>
                    </a:xfrm>
                    <a:prstGeom prst="rect">
                      <a:avLst/>
                    </a:prstGeom>
                  </pic:spPr>
                </pic:pic>
              </a:graphicData>
            </a:graphic>
          </wp:inline>
        </w:drawing>
      </w:r>
    </w:p>
    <w:p w:rsidR="00E300B3" w:rsidRDefault="001B2D50">
      <w:pPr>
        <w:rPr>
          <w:sz w:val="24"/>
          <w:szCs w:val="24"/>
        </w:rPr>
      </w:pPr>
      <w:r w:rsidRPr="001B2D50">
        <w:rPr>
          <w:b/>
          <w:sz w:val="24"/>
          <w:szCs w:val="24"/>
        </w:rPr>
        <w:t>Click:</w:t>
      </w:r>
      <w:r>
        <w:rPr>
          <w:sz w:val="24"/>
          <w:szCs w:val="24"/>
        </w:rPr>
        <w:t xml:space="preserve">  </w:t>
      </w:r>
      <w:r w:rsidR="00E300B3">
        <w:rPr>
          <w:sz w:val="24"/>
          <w:szCs w:val="24"/>
        </w:rPr>
        <w:t>“Save”</w:t>
      </w:r>
    </w:p>
    <w:p w:rsidR="00E300B3" w:rsidRDefault="001B2D50">
      <w:pPr>
        <w:rPr>
          <w:sz w:val="24"/>
          <w:szCs w:val="24"/>
        </w:rPr>
      </w:pPr>
      <w:r>
        <w:rPr>
          <w:b/>
          <w:sz w:val="24"/>
          <w:szCs w:val="24"/>
        </w:rPr>
        <w:t>Select</w:t>
      </w:r>
      <w:r w:rsidR="00E300B3" w:rsidRPr="001B2D50">
        <w:rPr>
          <w:b/>
          <w:sz w:val="24"/>
          <w:szCs w:val="24"/>
        </w:rPr>
        <w:t>:</w:t>
      </w:r>
      <w:r w:rsidR="00E300B3">
        <w:rPr>
          <w:sz w:val="24"/>
          <w:szCs w:val="24"/>
        </w:rPr>
        <w:t xml:space="preserve">  From the “Action” drop down box, select </w:t>
      </w:r>
      <w:r>
        <w:rPr>
          <w:sz w:val="24"/>
          <w:szCs w:val="24"/>
        </w:rPr>
        <w:t>“Budget Checking”</w:t>
      </w:r>
    </w:p>
    <w:p w:rsidR="00DF70DB" w:rsidRDefault="00DF70DB">
      <w:pPr>
        <w:rPr>
          <w:sz w:val="24"/>
          <w:szCs w:val="24"/>
        </w:rPr>
      </w:pPr>
      <w:r>
        <w:rPr>
          <w:noProof/>
        </w:rPr>
        <w:lastRenderedPageBreak/>
        <w:drawing>
          <wp:inline distT="0" distB="0" distL="0" distR="0" wp14:anchorId="05BF5250" wp14:editId="649AF908">
            <wp:extent cx="3828571" cy="933333"/>
            <wp:effectExtent l="0" t="0" r="63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28571" cy="933333"/>
                    </a:xfrm>
                    <a:prstGeom prst="rect">
                      <a:avLst/>
                    </a:prstGeom>
                  </pic:spPr>
                </pic:pic>
              </a:graphicData>
            </a:graphic>
          </wp:inline>
        </w:drawing>
      </w:r>
    </w:p>
    <w:p w:rsidR="001B2D50" w:rsidRDefault="001B2D50">
      <w:pPr>
        <w:rPr>
          <w:sz w:val="24"/>
          <w:szCs w:val="24"/>
        </w:rPr>
      </w:pPr>
      <w:r w:rsidRPr="001B2D50">
        <w:rPr>
          <w:b/>
          <w:sz w:val="24"/>
          <w:szCs w:val="24"/>
        </w:rPr>
        <w:t>Run:</w:t>
      </w:r>
      <w:r>
        <w:rPr>
          <w:sz w:val="24"/>
          <w:szCs w:val="24"/>
        </w:rPr>
        <w:t xml:space="preserve">  Click “Run”</w:t>
      </w:r>
    </w:p>
    <w:p w:rsidR="001B2D50" w:rsidRDefault="001B2D50">
      <w:pPr>
        <w:rPr>
          <w:sz w:val="24"/>
          <w:szCs w:val="24"/>
        </w:rPr>
      </w:pPr>
      <w:r w:rsidRPr="00DF70DB">
        <w:rPr>
          <w:b/>
          <w:sz w:val="24"/>
          <w:szCs w:val="24"/>
        </w:rPr>
        <w:t>Completed:</w:t>
      </w:r>
      <w:r>
        <w:rPr>
          <w:sz w:val="24"/>
          <w:szCs w:val="24"/>
        </w:rPr>
        <w:t xml:space="preserve">  Finalize is Complete, i.e., the rest of the respective PO Line(s) is liquidated and the liquidated encumbrance is restored to the budget.</w:t>
      </w:r>
    </w:p>
    <w:p w:rsidR="001B2D50" w:rsidRDefault="001B2D50">
      <w:pPr>
        <w:rPr>
          <w:sz w:val="24"/>
          <w:szCs w:val="24"/>
        </w:rPr>
      </w:pPr>
    </w:p>
    <w:p w:rsidR="001B2D50" w:rsidRDefault="001B2D50">
      <w:pPr>
        <w:rPr>
          <w:sz w:val="24"/>
          <w:szCs w:val="24"/>
        </w:rPr>
      </w:pPr>
    </w:p>
    <w:p w:rsidR="00E300B3" w:rsidRDefault="00E300B3">
      <w:pPr>
        <w:rPr>
          <w:sz w:val="24"/>
          <w:szCs w:val="24"/>
        </w:rPr>
      </w:pPr>
    </w:p>
    <w:p w:rsidR="001B2D50" w:rsidRPr="00E300B3" w:rsidRDefault="001B2D50" w:rsidP="001B2D50">
      <w:pPr>
        <w:rPr>
          <w:b/>
          <w:color w:val="0070C0"/>
          <w:sz w:val="28"/>
          <w:szCs w:val="28"/>
        </w:rPr>
      </w:pPr>
      <w:r w:rsidRPr="00E300B3">
        <w:rPr>
          <w:b/>
          <w:color w:val="0070C0"/>
          <w:sz w:val="28"/>
          <w:szCs w:val="28"/>
        </w:rPr>
        <w:t>Steps to “</w:t>
      </w:r>
      <w:r>
        <w:rPr>
          <w:b/>
          <w:color w:val="0070C0"/>
          <w:sz w:val="28"/>
          <w:szCs w:val="28"/>
        </w:rPr>
        <w:t>Undo-</w:t>
      </w:r>
      <w:r w:rsidRPr="00E300B3">
        <w:rPr>
          <w:b/>
          <w:color w:val="0070C0"/>
          <w:sz w:val="28"/>
          <w:szCs w:val="28"/>
        </w:rPr>
        <w:t xml:space="preserve">Finalize” </w:t>
      </w:r>
      <w:r w:rsidR="007658D6">
        <w:rPr>
          <w:b/>
          <w:color w:val="0070C0"/>
          <w:sz w:val="28"/>
          <w:szCs w:val="28"/>
        </w:rPr>
        <w:t xml:space="preserve">for </w:t>
      </w:r>
      <w:r w:rsidRPr="00E300B3">
        <w:rPr>
          <w:b/>
          <w:color w:val="0070C0"/>
          <w:sz w:val="28"/>
          <w:szCs w:val="28"/>
        </w:rPr>
        <w:t>a PO Line from the voucher:</w:t>
      </w:r>
    </w:p>
    <w:p w:rsidR="001B2D50" w:rsidRDefault="001B2D50" w:rsidP="001B2D50">
      <w:pPr>
        <w:rPr>
          <w:sz w:val="24"/>
          <w:szCs w:val="24"/>
        </w:rPr>
      </w:pPr>
      <w:r w:rsidRPr="00E300B3">
        <w:rPr>
          <w:b/>
          <w:sz w:val="24"/>
          <w:szCs w:val="24"/>
        </w:rPr>
        <w:t xml:space="preserve">Navigate </w:t>
      </w:r>
      <w:proofErr w:type="gramStart"/>
      <w:r w:rsidRPr="00E300B3">
        <w:rPr>
          <w:b/>
          <w:sz w:val="24"/>
          <w:szCs w:val="24"/>
        </w:rPr>
        <w:t>to:</w:t>
      </w:r>
      <w:proofErr w:type="gramEnd"/>
      <w:r w:rsidRPr="00E300B3">
        <w:rPr>
          <w:sz w:val="24"/>
          <w:szCs w:val="24"/>
        </w:rPr>
        <w:t xml:space="preserve"> </w:t>
      </w:r>
      <w:r>
        <w:rPr>
          <w:sz w:val="24"/>
          <w:szCs w:val="24"/>
        </w:rPr>
        <w:t xml:space="preserve"> </w:t>
      </w:r>
      <w:r w:rsidRPr="00E300B3">
        <w:rPr>
          <w:sz w:val="24"/>
          <w:szCs w:val="24"/>
        </w:rPr>
        <w:t>Accounts Payable &gt; Vouchers &gt; Add/Update &gt; Regular Entry</w:t>
      </w:r>
    </w:p>
    <w:p w:rsidR="001B2D50" w:rsidRDefault="001B2D50" w:rsidP="001B2D50">
      <w:pPr>
        <w:rPr>
          <w:sz w:val="24"/>
          <w:szCs w:val="24"/>
        </w:rPr>
      </w:pPr>
      <w:r w:rsidRPr="00E300B3">
        <w:rPr>
          <w:b/>
          <w:sz w:val="24"/>
          <w:szCs w:val="24"/>
        </w:rPr>
        <w:t>Click:</w:t>
      </w:r>
      <w:r>
        <w:rPr>
          <w:sz w:val="24"/>
          <w:szCs w:val="24"/>
        </w:rPr>
        <w:t xml:space="preserve">  “Find an Existing Value”</w:t>
      </w:r>
    </w:p>
    <w:p w:rsidR="001B2D50" w:rsidRDefault="001B2D50" w:rsidP="001B2D50">
      <w:pPr>
        <w:pStyle w:val="ListParagraph"/>
        <w:numPr>
          <w:ilvl w:val="0"/>
          <w:numId w:val="3"/>
        </w:numPr>
        <w:rPr>
          <w:sz w:val="24"/>
          <w:szCs w:val="24"/>
        </w:rPr>
      </w:pPr>
      <w:r w:rsidRPr="00E300B3">
        <w:rPr>
          <w:sz w:val="24"/>
          <w:szCs w:val="24"/>
        </w:rPr>
        <w:t>Search for your applicable voucher</w:t>
      </w:r>
    </w:p>
    <w:p w:rsidR="001B2D50" w:rsidRPr="00E300B3" w:rsidRDefault="001B2D50" w:rsidP="001B2D50">
      <w:pPr>
        <w:pStyle w:val="ListParagraph"/>
        <w:numPr>
          <w:ilvl w:val="0"/>
          <w:numId w:val="3"/>
        </w:numPr>
        <w:rPr>
          <w:sz w:val="24"/>
          <w:szCs w:val="24"/>
        </w:rPr>
      </w:pPr>
      <w:r>
        <w:rPr>
          <w:sz w:val="24"/>
          <w:szCs w:val="24"/>
        </w:rPr>
        <w:t>Select your applicable voucher from the Search results</w:t>
      </w:r>
    </w:p>
    <w:p w:rsidR="001B2D50" w:rsidRDefault="001B2D50" w:rsidP="001B2D50">
      <w:pPr>
        <w:rPr>
          <w:sz w:val="24"/>
          <w:szCs w:val="24"/>
        </w:rPr>
      </w:pPr>
      <w:r w:rsidRPr="00E300B3">
        <w:rPr>
          <w:b/>
          <w:sz w:val="24"/>
          <w:szCs w:val="24"/>
        </w:rPr>
        <w:t>Tab:</w:t>
      </w:r>
      <w:r>
        <w:rPr>
          <w:sz w:val="24"/>
          <w:szCs w:val="24"/>
        </w:rPr>
        <w:t xml:space="preserve"> Go to the “Invoice Information” tab</w:t>
      </w:r>
    </w:p>
    <w:p w:rsidR="001B2D50" w:rsidRDefault="001B2D50" w:rsidP="001B2D50">
      <w:pPr>
        <w:rPr>
          <w:sz w:val="24"/>
          <w:szCs w:val="24"/>
        </w:rPr>
      </w:pPr>
      <w:r w:rsidRPr="00E300B3">
        <w:rPr>
          <w:b/>
          <w:sz w:val="24"/>
          <w:szCs w:val="24"/>
        </w:rPr>
        <w:t>Section:</w:t>
      </w:r>
      <w:r>
        <w:rPr>
          <w:sz w:val="24"/>
          <w:szCs w:val="24"/>
        </w:rPr>
        <w:t xml:space="preserve"> Scroll down to the “Invoice Lines” section.  </w:t>
      </w:r>
    </w:p>
    <w:p w:rsidR="001B2D50" w:rsidRPr="00E300B3" w:rsidRDefault="001B2D50" w:rsidP="001B2D50">
      <w:pPr>
        <w:pStyle w:val="ListParagraph"/>
        <w:numPr>
          <w:ilvl w:val="0"/>
          <w:numId w:val="3"/>
        </w:numPr>
        <w:rPr>
          <w:sz w:val="24"/>
          <w:szCs w:val="24"/>
        </w:rPr>
      </w:pPr>
      <w:r>
        <w:rPr>
          <w:sz w:val="24"/>
          <w:szCs w:val="24"/>
        </w:rPr>
        <w:t xml:space="preserve">For each line that you wish to Undo the Finalize, click on the “Undo Finalize” icon </w:t>
      </w:r>
      <w:r>
        <w:rPr>
          <w:noProof/>
        </w:rPr>
        <w:drawing>
          <wp:inline distT="0" distB="0" distL="0" distR="0" wp14:anchorId="742A35BB" wp14:editId="0FC6389D">
            <wp:extent cx="190476" cy="20000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0476" cy="200000"/>
                    </a:xfrm>
                    <a:prstGeom prst="rect">
                      <a:avLst/>
                    </a:prstGeom>
                  </pic:spPr>
                </pic:pic>
              </a:graphicData>
            </a:graphic>
          </wp:inline>
        </w:drawing>
      </w:r>
      <w:r>
        <w:rPr>
          <w:sz w:val="24"/>
          <w:szCs w:val="24"/>
        </w:rPr>
        <w:t xml:space="preserve"> on EACH of those lines.</w:t>
      </w:r>
    </w:p>
    <w:p w:rsidR="001B2D50" w:rsidRDefault="001B2D50" w:rsidP="001B2D50">
      <w:pPr>
        <w:rPr>
          <w:sz w:val="24"/>
          <w:szCs w:val="24"/>
        </w:rPr>
      </w:pPr>
      <w:r w:rsidRPr="00E300B3">
        <w:rPr>
          <w:b/>
          <w:sz w:val="24"/>
          <w:szCs w:val="24"/>
        </w:rPr>
        <w:t>Click:</w:t>
      </w:r>
      <w:r>
        <w:rPr>
          <w:sz w:val="24"/>
          <w:szCs w:val="24"/>
        </w:rPr>
        <w:t xml:space="preserve">  “Yes” to Continue</w:t>
      </w:r>
    </w:p>
    <w:p w:rsidR="001B2D50" w:rsidRDefault="007658D6" w:rsidP="001B2D50">
      <w:pPr>
        <w:rPr>
          <w:sz w:val="24"/>
          <w:szCs w:val="24"/>
        </w:rPr>
      </w:pPr>
      <w:r>
        <w:rPr>
          <w:noProof/>
        </w:rPr>
        <w:drawing>
          <wp:inline distT="0" distB="0" distL="0" distR="0" wp14:anchorId="4C03C0F7" wp14:editId="54B02B9D">
            <wp:extent cx="4914286" cy="1219048"/>
            <wp:effectExtent l="0" t="0" r="63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14286" cy="1219048"/>
                    </a:xfrm>
                    <a:prstGeom prst="rect">
                      <a:avLst/>
                    </a:prstGeom>
                  </pic:spPr>
                </pic:pic>
              </a:graphicData>
            </a:graphic>
          </wp:inline>
        </w:drawing>
      </w:r>
    </w:p>
    <w:p w:rsidR="001B2D50" w:rsidRDefault="001B2D50" w:rsidP="001B2D50">
      <w:pPr>
        <w:rPr>
          <w:sz w:val="24"/>
          <w:szCs w:val="24"/>
        </w:rPr>
      </w:pPr>
      <w:r w:rsidRPr="001B2D50">
        <w:rPr>
          <w:b/>
          <w:sz w:val="24"/>
          <w:szCs w:val="24"/>
        </w:rPr>
        <w:t>Click:</w:t>
      </w:r>
      <w:r>
        <w:rPr>
          <w:sz w:val="24"/>
          <w:szCs w:val="24"/>
        </w:rPr>
        <w:t xml:space="preserve">  “Save”</w:t>
      </w:r>
    </w:p>
    <w:p w:rsidR="001B2D50" w:rsidRDefault="001B2D50" w:rsidP="001B2D50">
      <w:pPr>
        <w:rPr>
          <w:sz w:val="24"/>
          <w:szCs w:val="24"/>
        </w:rPr>
      </w:pPr>
      <w:r>
        <w:rPr>
          <w:b/>
          <w:sz w:val="24"/>
          <w:szCs w:val="24"/>
        </w:rPr>
        <w:t>Select</w:t>
      </w:r>
      <w:r w:rsidRPr="001B2D50">
        <w:rPr>
          <w:b/>
          <w:sz w:val="24"/>
          <w:szCs w:val="24"/>
        </w:rPr>
        <w:t>:</w:t>
      </w:r>
      <w:r>
        <w:rPr>
          <w:sz w:val="24"/>
          <w:szCs w:val="24"/>
        </w:rPr>
        <w:t xml:space="preserve">  From the “Action” drop down box, select “Budget Checking”</w:t>
      </w:r>
    </w:p>
    <w:p w:rsidR="00DF70DB" w:rsidRDefault="00DF70DB" w:rsidP="001B2D50">
      <w:pPr>
        <w:rPr>
          <w:sz w:val="24"/>
          <w:szCs w:val="24"/>
        </w:rPr>
      </w:pPr>
      <w:r>
        <w:rPr>
          <w:noProof/>
        </w:rPr>
        <w:lastRenderedPageBreak/>
        <w:drawing>
          <wp:inline distT="0" distB="0" distL="0" distR="0" wp14:anchorId="39859E48" wp14:editId="7F7099F9">
            <wp:extent cx="3828571" cy="933333"/>
            <wp:effectExtent l="0" t="0" r="63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28571" cy="933333"/>
                    </a:xfrm>
                    <a:prstGeom prst="rect">
                      <a:avLst/>
                    </a:prstGeom>
                  </pic:spPr>
                </pic:pic>
              </a:graphicData>
            </a:graphic>
          </wp:inline>
        </w:drawing>
      </w:r>
    </w:p>
    <w:p w:rsidR="001B2D50" w:rsidRDefault="001B2D50" w:rsidP="001B2D50">
      <w:pPr>
        <w:rPr>
          <w:sz w:val="24"/>
          <w:szCs w:val="24"/>
        </w:rPr>
      </w:pPr>
      <w:r w:rsidRPr="001B2D50">
        <w:rPr>
          <w:b/>
          <w:sz w:val="24"/>
          <w:szCs w:val="24"/>
        </w:rPr>
        <w:t>Run:</w:t>
      </w:r>
      <w:r>
        <w:rPr>
          <w:sz w:val="24"/>
          <w:szCs w:val="24"/>
        </w:rPr>
        <w:t xml:space="preserve">  Click “Run”</w:t>
      </w:r>
    </w:p>
    <w:p w:rsidR="00E300B3" w:rsidRDefault="001B2D50" w:rsidP="001B2D50">
      <w:pPr>
        <w:rPr>
          <w:sz w:val="24"/>
          <w:szCs w:val="24"/>
        </w:rPr>
      </w:pPr>
      <w:r w:rsidRPr="001B2D50">
        <w:rPr>
          <w:b/>
          <w:sz w:val="24"/>
          <w:szCs w:val="24"/>
        </w:rPr>
        <w:t xml:space="preserve">Completed: </w:t>
      </w:r>
      <w:r>
        <w:rPr>
          <w:sz w:val="24"/>
          <w:szCs w:val="24"/>
        </w:rPr>
        <w:t>Undo Finalize is Complete, i.e., the encumbrance is restored to the respective PO line(s) and the budget is updated for that encumbrance.</w:t>
      </w:r>
    </w:p>
    <w:p w:rsidR="00E300B3" w:rsidRPr="00E300B3" w:rsidRDefault="00E300B3">
      <w:pPr>
        <w:rPr>
          <w:sz w:val="24"/>
          <w:szCs w:val="24"/>
        </w:rPr>
      </w:pPr>
    </w:p>
    <w:sectPr w:rsidR="00E300B3" w:rsidRPr="00E300B3" w:rsidSect="001B2D50">
      <w:footerReference w:type="default" r:id="rId17"/>
      <w:pgSz w:w="15840" w:h="12240" w:orient="landscape"/>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D56" w:rsidRDefault="00794D56" w:rsidP="00794D56">
      <w:pPr>
        <w:spacing w:line="240" w:lineRule="auto"/>
      </w:pPr>
      <w:r>
        <w:separator/>
      </w:r>
    </w:p>
  </w:endnote>
  <w:endnote w:type="continuationSeparator" w:id="0">
    <w:p w:rsidR="00794D56" w:rsidRDefault="00794D56" w:rsidP="00794D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00000001"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73416"/>
      <w:docPartObj>
        <w:docPartGallery w:val="Page Numbers (Bottom of Page)"/>
        <w:docPartUnique/>
      </w:docPartObj>
    </w:sdtPr>
    <w:sdtEndPr/>
    <w:sdtContent>
      <w:sdt>
        <w:sdtPr>
          <w:id w:val="1728636285"/>
          <w:docPartObj>
            <w:docPartGallery w:val="Page Numbers (Top of Page)"/>
            <w:docPartUnique/>
          </w:docPartObj>
        </w:sdtPr>
        <w:sdtEndPr/>
        <w:sdtContent>
          <w:p w:rsidR="00794D56" w:rsidRDefault="00794D5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41C7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41C78">
              <w:rPr>
                <w:b/>
                <w:bCs/>
                <w:noProof/>
              </w:rPr>
              <w:t>6</w:t>
            </w:r>
            <w:r>
              <w:rPr>
                <w:b/>
                <w:bCs/>
                <w:sz w:val="24"/>
                <w:szCs w:val="24"/>
              </w:rPr>
              <w:fldChar w:fldCharType="end"/>
            </w:r>
          </w:p>
        </w:sdtContent>
      </w:sdt>
    </w:sdtContent>
  </w:sdt>
  <w:p w:rsidR="00794D56" w:rsidRDefault="00794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D56" w:rsidRDefault="00794D56" w:rsidP="00794D56">
      <w:pPr>
        <w:spacing w:line="240" w:lineRule="auto"/>
      </w:pPr>
      <w:r>
        <w:separator/>
      </w:r>
    </w:p>
  </w:footnote>
  <w:footnote w:type="continuationSeparator" w:id="0">
    <w:p w:rsidR="00794D56" w:rsidRDefault="00794D56" w:rsidP="00794D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07840"/>
    <w:multiLevelType w:val="hybridMultilevel"/>
    <w:tmpl w:val="A0C4E6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2C1509A"/>
    <w:multiLevelType w:val="hybridMultilevel"/>
    <w:tmpl w:val="D076CD46"/>
    <w:lvl w:ilvl="0" w:tplc="F7529B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2C"/>
    <w:rsid w:val="000802B2"/>
    <w:rsid w:val="000B2EA5"/>
    <w:rsid w:val="001118CF"/>
    <w:rsid w:val="001B2D50"/>
    <w:rsid w:val="00241C78"/>
    <w:rsid w:val="002D4BDB"/>
    <w:rsid w:val="00401A2C"/>
    <w:rsid w:val="00441AAB"/>
    <w:rsid w:val="004503A7"/>
    <w:rsid w:val="00674DA2"/>
    <w:rsid w:val="006A39F9"/>
    <w:rsid w:val="006E610D"/>
    <w:rsid w:val="007658D6"/>
    <w:rsid w:val="00794D56"/>
    <w:rsid w:val="008F6041"/>
    <w:rsid w:val="00A2273E"/>
    <w:rsid w:val="00AE0B22"/>
    <w:rsid w:val="00DB7FB5"/>
    <w:rsid w:val="00DF70DB"/>
    <w:rsid w:val="00E30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506E0"/>
  <w15:chartTrackingRefBased/>
  <w15:docId w15:val="{6D143CA5-2DD2-49E3-832D-CA49DD6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A2C"/>
    <w:pPr>
      <w:spacing w:line="240" w:lineRule="auto"/>
      <w:ind w:left="720"/>
    </w:pPr>
    <w:rPr>
      <w:rFonts w:ascii="Calibri" w:hAnsi="Calibri" w:cs="Times New Roman"/>
    </w:rPr>
  </w:style>
  <w:style w:type="paragraph" w:styleId="Header">
    <w:name w:val="header"/>
    <w:basedOn w:val="Normal"/>
    <w:link w:val="HeaderChar"/>
    <w:uiPriority w:val="99"/>
    <w:unhideWhenUsed/>
    <w:rsid w:val="00794D56"/>
    <w:pPr>
      <w:tabs>
        <w:tab w:val="center" w:pos="4680"/>
        <w:tab w:val="right" w:pos="9360"/>
      </w:tabs>
      <w:spacing w:line="240" w:lineRule="auto"/>
    </w:pPr>
  </w:style>
  <w:style w:type="character" w:customStyle="1" w:styleId="HeaderChar">
    <w:name w:val="Header Char"/>
    <w:basedOn w:val="DefaultParagraphFont"/>
    <w:link w:val="Header"/>
    <w:uiPriority w:val="99"/>
    <w:rsid w:val="00794D56"/>
  </w:style>
  <w:style w:type="paragraph" w:styleId="Footer">
    <w:name w:val="footer"/>
    <w:basedOn w:val="Normal"/>
    <w:link w:val="FooterChar"/>
    <w:uiPriority w:val="99"/>
    <w:unhideWhenUsed/>
    <w:rsid w:val="00794D56"/>
    <w:pPr>
      <w:tabs>
        <w:tab w:val="center" w:pos="4680"/>
        <w:tab w:val="right" w:pos="9360"/>
      </w:tabs>
      <w:spacing w:line="240" w:lineRule="auto"/>
    </w:pPr>
  </w:style>
  <w:style w:type="character" w:customStyle="1" w:styleId="FooterChar">
    <w:name w:val="Footer Char"/>
    <w:basedOn w:val="DefaultParagraphFont"/>
    <w:link w:val="Footer"/>
    <w:uiPriority w:val="99"/>
    <w:rsid w:val="00794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2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Texas Comptroller of Public Accounts</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Felps</dc:creator>
  <cp:keywords/>
  <dc:description/>
  <cp:lastModifiedBy>Pamela Felps</cp:lastModifiedBy>
  <cp:revision>13</cp:revision>
  <dcterms:created xsi:type="dcterms:W3CDTF">2017-06-16T16:41:00Z</dcterms:created>
  <dcterms:modified xsi:type="dcterms:W3CDTF">2017-06-16T18:54:00Z</dcterms:modified>
</cp:coreProperties>
</file>