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A36CFC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Receiving</w:t>
      </w:r>
      <w:r w:rsidR="00AA6260" w:rsidRPr="00333DAD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Basics</w:t>
      </w:r>
    </w:p>
    <w:p w:rsidR="00C52F04" w:rsidRDefault="00C52F04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Navigation to enter a new Receipt.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8FCED9D" wp14:editId="6A344892">
            <wp:extent cx="5076191" cy="3285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32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="00BE0516" w:rsidRPr="00BE0516">
        <w:rPr>
          <w:sz w:val="28"/>
          <w:szCs w:val="28"/>
        </w:rPr>
        <w:br/>
      </w:r>
    </w:p>
    <w:p w:rsidR="00BE0516" w:rsidRDefault="002149B6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Fetch the PO you want to receive.</w:t>
      </w:r>
      <w:r w:rsidR="00BE0516">
        <w:rPr>
          <w:sz w:val="28"/>
          <w:szCs w:val="28"/>
        </w:rPr>
        <w:br/>
      </w:r>
      <w:r w:rsidR="00BE0516">
        <w:rPr>
          <w:noProof/>
        </w:rPr>
        <w:drawing>
          <wp:inline distT="0" distB="0" distL="0" distR="0" wp14:anchorId="7E784249" wp14:editId="1689FB97">
            <wp:extent cx="5805577" cy="2747725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7309" cy="274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2149B6" w:rsidRDefault="002149B6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Find the PO Lines you want to receive.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AAE9C67" wp14:editId="78A1636D">
            <wp:extent cx="5641675" cy="171600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1675" cy="17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2149B6" w:rsidRDefault="002149B6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Selelct individual lines or Select All.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29B815B" wp14:editId="4B43C176">
            <wp:extent cx="5348377" cy="2594191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1490" cy="259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B2324A" w:rsidRPr="00B2324A" w:rsidRDefault="00B2324A" w:rsidP="00CD1F0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noProof/>
        </w:rPr>
        <w:t xml:space="preserve">Let's say you only need to receive $80 against this $200 line, and you want to allocate all $80 to a specific budget.  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05F65515" wp14:editId="3E4125DB">
            <wp:extent cx="5943600" cy="1360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:rsidR="00B2324A" w:rsidRPr="00B2324A" w:rsidRDefault="00B2324A" w:rsidP="00CD1F0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noProof/>
        </w:rPr>
        <w:lastRenderedPageBreak/>
        <w:t xml:space="preserve">Change the Amount to $80.00 and go to the 'Links and Status' tab. 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54364A29" wp14:editId="7A5B0D9C">
            <wp:extent cx="5943600" cy="1234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:rsidR="00B2324A" w:rsidRPr="00B2324A" w:rsidRDefault="00B2324A" w:rsidP="00CD1F0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noProof/>
        </w:rPr>
        <w:t>Click the 'Distrib' button for the line you need to allocate to a specific budget.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73A2CF9C" wp14:editId="4916AF1C">
            <wp:extent cx="3952381" cy="238095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2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:rsidR="00B2324A" w:rsidRPr="00B2324A" w:rsidRDefault="00B2324A" w:rsidP="00CD1F0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noProof/>
        </w:rPr>
        <w:t>Choose 'Specify' in the Allocation Type dropdown list.  This will ungray the amount fields.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2FE67382" wp14:editId="5936B70B">
            <wp:extent cx="5943600" cy="25120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:rsidR="00B2324A" w:rsidRPr="00B2324A" w:rsidRDefault="00091273" w:rsidP="00CD1F0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noProof/>
        </w:rPr>
        <w:lastRenderedPageBreak/>
        <w:t xml:space="preserve">In this example, we're receiving </w:t>
      </w:r>
      <w:r w:rsidR="00B2324A">
        <w:rPr>
          <w:noProof/>
        </w:rPr>
        <w:t xml:space="preserve">$0 </w:t>
      </w:r>
      <w:r>
        <w:rPr>
          <w:noProof/>
        </w:rPr>
        <w:t>against</w:t>
      </w:r>
      <w:r w:rsidR="00B2324A">
        <w:rPr>
          <w:noProof/>
        </w:rPr>
        <w:t xml:space="preserve"> Distrib Line 1 and $80 for Distrib Line 2.  Click OK.</w:t>
      </w:r>
      <w:r w:rsidR="00B2324A">
        <w:rPr>
          <w:noProof/>
        </w:rPr>
        <w:br/>
      </w:r>
      <w:r w:rsidR="00B2324A">
        <w:rPr>
          <w:noProof/>
        </w:rPr>
        <w:drawing>
          <wp:inline distT="0" distB="0" distL="0" distR="0" wp14:anchorId="4BC18CD4" wp14:editId="7009D41F">
            <wp:extent cx="5943600" cy="28244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24A">
        <w:rPr>
          <w:noProof/>
        </w:rPr>
        <w:br/>
        <w:t xml:space="preserve"> </w:t>
      </w:r>
    </w:p>
    <w:p w:rsidR="00CD1F0D" w:rsidRPr="00CD1F0D" w:rsidRDefault="00B2324A" w:rsidP="00CD1F0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noProof/>
        </w:rPr>
        <w:t xml:space="preserve"> Click </w:t>
      </w:r>
      <w:bookmarkStart w:id="0" w:name="_GoBack"/>
      <w:r w:rsidRPr="001A0346">
        <w:rPr>
          <w:b/>
          <w:noProof/>
        </w:rPr>
        <w:t>'Save'</w:t>
      </w:r>
      <w:bookmarkEnd w:id="0"/>
      <w:r>
        <w:rPr>
          <w:noProof/>
        </w:rPr>
        <w:t xml:space="preserve">.  </w:t>
      </w:r>
      <w:r w:rsidR="0064165D">
        <w:rPr>
          <w:noProof/>
        </w:rPr>
        <w:t>Not necessary to go back to the Receipt Lines</w:t>
      </w:r>
      <w:r w:rsidR="00091273">
        <w:rPr>
          <w:noProof/>
        </w:rPr>
        <w:t xml:space="preserve"> tab</w:t>
      </w:r>
      <w:r w:rsidR="0064165D">
        <w:rPr>
          <w:noProof/>
        </w:rPr>
        <w:t xml:space="preserve">.  </w:t>
      </w:r>
      <w:r w:rsidR="00091273">
        <w:rPr>
          <w:noProof/>
        </w:rPr>
        <w:t>Just showing you that the $80 is</w:t>
      </w:r>
      <w:r w:rsidR="0064165D">
        <w:rPr>
          <w:noProof/>
        </w:rPr>
        <w:t xml:space="preserve"> grayed out (unchangeable)</w:t>
      </w:r>
      <w:r w:rsidR="00091273">
        <w:rPr>
          <w:noProof/>
        </w:rPr>
        <w:t xml:space="preserve"> after specifying which budget to receive against</w:t>
      </w:r>
      <w:r w:rsidR="0064165D">
        <w:rPr>
          <w:noProof/>
        </w:rPr>
        <w:t xml:space="preserve">.  </w:t>
      </w:r>
      <w:r w:rsidR="0064165D">
        <w:rPr>
          <w:noProof/>
        </w:rPr>
        <w:br/>
      </w:r>
      <w:r w:rsidR="0064165D">
        <w:rPr>
          <w:noProof/>
        </w:rPr>
        <w:drawing>
          <wp:inline distT="0" distB="0" distL="0" distR="0" wp14:anchorId="6D0A9377" wp14:editId="3117C046">
            <wp:extent cx="5943600" cy="36741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832">
        <w:rPr>
          <w:noProof/>
        </w:rPr>
        <w:br/>
      </w:r>
      <w:r w:rsidR="0014282E" w:rsidRPr="00CD1F0D">
        <w:rPr>
          <w:sz w:val="28"/>
          <w:szCs w:val="28"/>
        </w:rPr>
        <w:br/>
      </w:r>
    </w:p>
    <w:p w:rsidR="00D122A7" w:rsidRPr="00CD1F0D" w:rsidRDefault="0014282E" w:rsidP="00CD1F0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CD1F0D">
        <w:rPr>
          <w:sz w:val="28"/>
          <w:szCs w:val="28"/>
        </w:rPr>
        <w:lastRenderedPageBreak/>
        <w:t>A confirmation message will appear.</w:t>
      </w:r>
      <w:r w:rsidR="00CD1F0D">
        <w:rPr>
          <w:sz w:val="28"/>
          <w:szCs w:val="28"/>
        </w:rPr>
        <w:t xml:space="preserve"> Click OK.</w:t>
      </w:r>
      <w:r w:rsidR="00CD1F0D" w:rsidRPr="00CD1F0D">
        <w:rPr>
          <w:sz w:val="28"/>
          <w:szCs w:val="28"/>
        </w:rPr>
        <w:br/>
      </w:r>
      <w:r w:rsidRPr="00CD1F0D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CDECF61" wp14:editId="4AC688E4">
            <wp:extent cx="5744583" cy="931653"/>
            <wp:effectExtent l="0" t="0" r="889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5569" cy="93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F0D">
        <w:rPr>
          <w:sz w:val="28"/>
          <w:szCs w:val="28"/>
        </w:rPr>
        <w:br/>
      </w:r>
    </w:p>
    <w:p w:rsidR="00D122A7" w:rsidRDefault="0014282E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4282E">
        <w:rPr>
          <w:b/>
          <w:sz w:val="28"/>
          <w:szCs w:val="28"/>
        </w:rPr>
        <w:t>Receipt ID</w:t>
      </w:r>
      <w:r>
        <w:rPr>
          <w:sz w:val="28"/>
          <w:szCs w:val="28"/>
        </w:rPr>
        <w:t xml:space="preserve"> is created.  The </w:t>
      </w:r>
      <w:r w:rsidRPr="0014282E">
        <w:rPr>
          <w:b/>
          <w:sz w:val="28"/>
          <w:szCs w:val="28"/>
        </w:rPr>
        <w:t>Receipt Status</w:t>
      </w:r>
      <w:r>
        <w:rPr>
          <w:sz w:val="28"/>
          <w:szCs w:val="28"/>
        </w:rPr>
        <w:t xml:space="preserve"> will show 'Fully Received' even if you only partially received the </w:t>
      </w:r>
      <w:r w:rsidR="00D122A7">
        <w:rPr>
          <w:sz w:val="28"/>
          <w:szCs w:val="28"/>
        </w:rPr>
        <w:t>full</w:t>
      </w:r>
      <w:r>
        <w:rPr>
          <w:sz w:val="28"/>
          <w:szCs w:val="28"/>
        </w:rPr>
        <w:t xml:space="preserve"> quantity or amount</w:t>
      </w:r>
      <w:r w:rsidR="00D122A7">
        <w:rPr>
          <w:sz w:val="28"/>
          <w:szCs w:val="28"/>
        </w:rPr>
        <w:t xml:space="preserve"> on the PO</w:t>
      </w:r>
      <w:r>
        <w:rPr>
          <w:sz w:val="28"/>
          <w:szCs w:val="28"/>
        </w:rPr>
        <w:t xml:space="preserve">.  </w:t>
      </w:r>
      <w:r w:rsidR="00D122A7">
        <w:rPr>
          <w:sz w:val="28"/>
          <w:szCs w:val="28"/>
        </w:rPr>
        <w:t>It simply means you fully received the quantity or amount you wanted to receive in this one Receipt.</w:t>
      </w:r>
      <w:r>
        <w:rPr>
          <w:noProof/>
        </w:rPr>
        <w:drawing>
          <wp:inline distT="0" distB="0" distL="0" distR="0" wp14:anchorId="18670333" wp14:editId="6BA4737F">
            <wp:extent cx="5943600" cy="1260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2A7">
        <w:rPr>
          <w:sz w:val="28"/>
          <w:szCs w:val="28"/>
        </w:rPr>
        <w:br/>
      </w:r>
    </w:p>
    <w:p w:rsidR="0014282E" w:rsidRPr="00BE0516" w:rsidRDefault="00D122A7" w:rsidP="00D122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14282E" w:rsidRPr="00BE0516" w:rsidSect="00F41C7B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3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33708B2"/>
    <w:multiLevelType w:val="hybridMultilevel"/>
    <w:tmpl w:val="623A9F98"/>
    <w:lvl w:ilvl="0" w:tplc="57328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807A9"/>
    <w:rsid w:val="000810D5"/>
    <w:rsid w:val="00091273"/>
    <w:rsid w:val="000A365C"/>
    <w:rsid w:val="001260FB"/>
    <w:rsid w:val="00134CC9"/>
    <w:rsid w:val="0014282E"/>
    <w:rsid w:val="00151992"/>
    <w:rsid w:val="001577A2"/>
    <w:rsid w:val="00182BA6"/>
    <w:rsid w:val="00186FAF"/>
    <w:rsid w:val="00191B03"/>
    <w:rsid w:val="001A0346"/>
    <w:rsid w:val="001B1A73"/>
    <w:rsid w:val="001B49C9"/>
    <w:rsid w:val="001B5889"/>
    <w:rsid w:val="001C67C6"/>
    <w:rsid w:val="001F6E72"/>
    <w:rsid w:val="00204096"/>
    <w:rsid w:val="002149B6"/>
    <w:rsid w:val="002425CD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33DAD"/>
    <w:rsid w:val="0033568B"/>
    <w:rsid w:val="00345061"/>
    <w:rsid w:val="00386637"/>
    <w:rsid w:val="00390043"/>
    <w:rsid w:val="003A5EAA"/>
    <w:rsid w:val="003D1BDC"/>
    <w:rsid w:val="003D34E0"/>
    <w:rsid w:val="003E12EF"/>
    <w:rsid w:val="003E623F"/>
    <w:rsid w:val="004210CC"/>
    <w:rsid w:val="00423342"/>
    <w:rsid w:val="00482A9D"/>
    <w:rsid w:val="00486FD8"/>
    <w:rsid w:val="004A6706"/>
    <w:rsid w:val="004F0999"/>
    <w:rsid w:val="00542674"/>
    <w:rsid w:val="00550433"/>
    <w:rsid w:val="00563CF5"/>
    <w:rsid w:val="00577E03"/>
    <w:rsid w:val="005B282F"/>
    <w:rsid w:val="005E743C"/>
    <w:rsid w:val="005F06DB"/>
    <w:rsid w:val="00607901"/>
    <w:rsid w:val="00612E6B"/>
    <w:rsid w:val="0064165D"/>
    <w:rsid w:val="006776DB"/>
    <w:rsid w:val="006B3324"/>
    <w:rsid w:val="006C6F15"/>
    <w:rsid w:val="006D63E9"/>
    <w:rsid w:val="006E54D4"/>
    <w:rsid w:val="0072574C"/>
    <w:rsid w:val="0075111E"/>
    <w:rsid w:val="00756F41"/>
    <w:rsid w:val="0077730D"/>
    <w:rsid w:val="0078178D"/>
    <w:rsid w:val="00786E96"/>
    <w:rsid w:val="007A03A9"/>
    <w:rsid w:val="007D589A"/>
    <w:rsid w:val="007F3EC8"/>
    <w:rsid w:val="007F69A2"/>
    <w:rsid w:val="008107E2"/>
    <w:rsid w:val="008360E2"/>
    <w:rsid w:val="008916D5"/>
    <w:rsid w:val="008A720C"/>
    <w:rsid w:val="008D6F43"/>
    <w:rsid w:val="008E579A"/>
    <w:rsid w:val="0090668F"/>
    <w:rsid w:val="00915F84"/>
    <w:rsid w:val="00921972"/>
    <w:rsid w:val="00923437"/>
    <w:rsid w:val="00935C8E"/>
    <w:rsid w:val="00956BB1"/>
    <w:rsid w:val="009673F9"/>
    <w:rsid w:val="009729A7"/>
    <w:rsid w:val="00980711"/>
    <w:rsid w:val="009B125C"/>
    <w:rsid w:val="009E55B1"/>
    <w:rsid w:val="00A11553"/>
    <w:rsid w:val="00A26452"/>
    <w:rsid w:val="00A36CFC"/>
    <w:rsid w:val="00A735F8"/>
    <w:rsid w:val="00A81DDF"/>
    <w:rsid w:val="00AA6260"/>
    <w:rsid w:val="00AB6C4B"/>
    <w:rsid w:val="00AD508D"/>
    <w:rsid w:val="00AF0464"/>
    <w:rsid w:val="00B1002F"/>
    <w:rsid w:val="00B21F36"/>
    <w:rsid w:val="00B2324A"/>
    <w:rsid w:val="00B736F7"/>
    <w:rsid w:val="00B77FBF"/>
    <w:rsid w:val="00B84D54"/>
    <w:rsid w:val="00BB6832"/>
    <w:rsid w:val="00BE0516"/>
    <w:rsid w:val="00BE43EA"/>
    <w:rsid w:val="00C168CC"/>
    <w:rsid w:val="00C2264D"/>
    <w:rsid w:val="00C3095D"/>
    <w:rsid w:val="00C52F04"/>
    <w:rsid w:val="00C56603"/>
    <w:rsid w:val="00CA0ED5"/>
    <w:rsid w:val="00CD1F0D"/>
    <w:rsid w:val="00CD2BAD"/>
    <w:rsid w:val="00CD78F5"/>
    <w:rsid w:val="00CE2441"/>
    <w:rsid w:val="00CF426B"/>
    <w:rsid w:val="00D00289"/>
    <w:rsid w:val="00D122A7"/>
    <w:rsid w:val="00D26807"/>
    <w:rsid w:val="00D60977"/>
    <w:rsid w:val="00D65460"/>
    <w:rsid w:val="00D83B6D"/>
    <w:rsid w:val="00D92EAC"/>
    <w:rsid w:val="00DA251A"/>
    <w:rsid w:val="00DB645F"/>
    <w:rsid w:val="00DC325F"/>
    <w:rsid w:val="00DD53FA"/>
    <w:rsid w:val="00DF1546"/>
    <w:rsid w:val="00E15453"/>
    <w:rsid w:val="00E41AAD"/>
    <w:rsid w:val="00E7025A"/>
    <w:rsid w:val="00E74431"/>
    <w:rsid w:val="00E7471A"/>
    <w:rsid w:val="00E90127"/>
    <w:rsid w:val="00F1177E"/>
    <w:rsid w:val="00F174C0"/>
    <w:rsid w:val="00F41C7B"/>
    <w:rsid w:val="00F5050E"/>
    <w:rsid w:val="00F63B15"/>
    <w:rsid w:val="00F747D7"/>
    <w:rsid w:val="00F7738A"/>
    <w:rsid w:val="00F806C8"/>
    <w:rsid w:val="00FA6436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6</cp:revision>
  <dcterms:created xsi:type="dcterms:W3CDTF">2016-03-11T20:06:00Z</dcterms:created>
  <dcterms:modified xsi:type="dcterms:W3CDTF">2016-03-14T13:20:00Z</dcterms:modified>
</cp:coreProperties>
</file>