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42" w:rsidRDefault="00911C5E" w:rsidP="00911C5E">
      <w:pPr>
        <w:jc w:val="center"/>
        <w:rPr>
          <w:sz w:val="28"/>
          <w:szCs w:val="28"/>
        </w:rPr>
      </w:pPr>
      <w:bookmarkStart w:id="0" w:name="_GoBack"/>
      <w:bookmarkEnd w:id="0"/>
      <w:r w:rsidRPr="00911C5E">
        <w:rPr>
          <w:sz w:val="28"/>
          <w:szCs w:val="28"/>
        </w:rPr>
        <w:t>Reviewing Paychecks</w:t>
      </w:r>
    </w:p>
    <w:p w:rsidR="00911C5E" w:rsidRPr="002D0C11" w:rsidRDefault="00911C5E" w:rsidP="00911C5E">
      <w:r w:rsidRPr="002D0C11">
        <w:t>There are two “Review Paychecks” processes.</w:t>
      </w:r>
    </w:p>
    <w:p w:rsidR="00911C5E" w:rsidRPr="002D0C11" w:rsidRDefault="00911C5E" w:rsidP="00911C5E">
      <w:pPr>
        <w:pStyle w:val="ListParagraph"/>
        <w:numPr>
          <w:ilvl w:val="0"/>
          <w:numId w:val="1"/>
        </w:numPr>
        <w:rPr>
          <w:rFonts w:asciiTheme="minorHAnsi" w:hAnsiTheme="minorHAnsi" w:cstheme="minorBidi"/>
        </w:rPr>
      </w:pPr>
      <w:r w:rsidRPr="002D0C11">
        <w:rPr>
          <w:rFonts w:asciiTheme="minorHAnsi" w:hAnsiTheme="minorHAnsi" w:cstheme="minorBidi"/>
        </w:rPr>
        <w:t>Main Menu &gt; North American Payroll &gt; Produce Payroll &gt; Review Paychecks</w:t>
      </w:r>
    </w:p>
    <w:p w:rsidR="00911C5E" w:rsidRPr="002D0C11" w:rsidRDefault="00911C5E" w:rsidP="00911C5E">
      <w:pPr>
        <w:pStyle w:val="ListParagraph"/>
        <w:numPr>
          <w:ilvl w:val="0"/>
          <w:numId w:val="2"/>
        </w:numPr>
        <w:rPr>
          <w:rFonts w:asciiTheme="minorHAnsi" w:hAnsiTheme="minorHAnsi" w:cstheme="minorBidi"/>
        </w:rPr>
      </w:pPr>
      <w:r w:rsidRPr="002D0C11">
        <w:rPr>
          <w:rFonts w:asciiTheme="minorHAnsi" w:hAnsiTheme="minorHAnsi" w:cstheme="minorBidi"/>
        </w:rPr>
        <w:t xml:space="preserve">Under this menu item the Super Users can review an employee’s Paycheck regarding their Earnings, Deductions and Taxes.  In addition, it will show taxable grosses used for calculating Taxes, Retirement and Savings plans.  </w:t>
      </w:r>
    </w:p>
    <w:p w:rsidR="00911C5E" w:rsidRPr="002D0C11" w:rsidRDefault="00911C5E" w:rsidP="00911C5E">
      <w:pPr>
        <w:pStyle w:val="ListParagraph"/>
        <w:numPr>
          <w:ilvl w:val="0"/>
          <w:numId w:val="2"/>
        </w:numPr>
        <w:rPr>
          <w:rFonts w:asciiTheme="minorHAnsi" w:hAnsiTheme="minorHAnsi" w:cstheme="minorBidi"/>
        </w:rPr>
      </w:pPr>
      <w:r w:rsidRPr="002D0C11">
        <w:rPr>
          <w:rFonts w:asciiTheme="minorHAnsi" w:hAnsiTheme="minorHAnsi" w:cstheme="minorBidi"/>
        </w:rPr>
        <w:t xml:space="preserve">Using this “Review Paycheck is for the Payroll user and should be used to review employee’s paychecks after Preliminary </w:t>
      </w:r>
      <w:proofErr w:type="spellStart"/>
      <w:r w:rsidRPr="002D0C11">
        <w:rPr>
          <w:rFonts w:asciiTheme="minorHAnsi" w:hAnsiTheme="minorHAnsi" w:cstheme="minorBidi"/>
        </w:rPr>
        <w:t>Calc</w:t>
      </w:r>
      <w:proofErr w:type="spellEnd"/>
      <w:r w:rsidRPr="002D0C11">
        <w:rPr>
          <w:rFonts w:asciiTheme="minorHAnsi" w:hAnsiTheme="minorHAnsi" w:cstheme="minorBidi"/>
        </w:rPr>
        <w:t xml:space="preserve">, Final </w:t>
      </w:r>
      <w:proofErr w:type="spellStart"/>
      <w:r w:rsidRPr="002D0C11">
        <w:rPr>
          <w:rFonts w:asciiTheme="minorHAnsi" w:hAnsiTheme="minorHAnsi" w:cstheme="minorBidi"/>
        </w:rPr>
        <w:t>Calc</w:t>
      </w:r>
      <w:proofErr w:type="spellEnd"/>
      <w:r w:rsidRPr="002D0C11">
        <w:rPr>
          <w:rFonts w:asciiTheme="minorHAnsi" w:hAnsiTheme="minorHAnsi" w:cstheme="minorBidi"/>
        </w:rPr>
        <w:t>, Confirm, and TX SPRS Doc Info to:</w:t>
      </w:r>
    </w:p>
    <w:p w:rsidR="00911C5E" w:rsidRPr="002D0C11" w:rsidRDefault="00911C5E" w:rsidP="00911C5E">
      <w:pPr>
        <w:pStyle w:val="ListParagraph"/>
        <w:numPr>
          <w:ilvl w:val="1"/>
          <w:numId w:val="2"/>
        </w:numPr>
        <w:rPr>
          <w:rFonts w:asciiTheme="minorHAnsi" w:hAnsiTheme="minorHAnsi" w:cstheme="minorBidi"/>
        </w:rPr>
      </w:pPr>
      <w:r w:rsidRPr="002D0C11">
        <w:rPr>
          <w:rFonts w:asciiTheme="minorHAnsi" w:hAnsiTheme="minorHAnsi" w:cstheme="minorBidi"/>
        </w:rPr>
        <w:t>Review calculations Gross to Net</w:t>
      </w:r>
    </w:p>
    <w:p w:rsidR="00911C5E" w:rsidRPr="002D0C11" w:rsidRDefault="00911C5E" w:rsidP="00911C5E">
      <w:pPr>
        <w:pStyle w:val="ListParagraph"/>
        <w:numPr>
          <w:ilvl w:val="1"/>
          <w:numId w:val="2"/>
        </w:numPr>
        <w:rPr>
          <w:rFonts w:asciiTheme="minorHAnsi" w:hAnsiTheme="minorHAnsi" w:cstheme="minorBidi"/>
        </w:rPr>
      </w:pPr>
      <w:r w:rsidRPr="002D0C11">
        <w:rPr>
          <w:rFonts w:asciiTheme="minorHAnsi" w:hAnsiTheme="minorHAnsi" w:cstheme="minorBidi"/>
        </w:rPr>
        <w:t xml:space="preserve">If an employee </w:t>
      </w:r>
      <w:r w:rsidR="00CC1AEE">
        <w:rPr>
          <w:rFonts w:asciiTheme="minorHAnsi" w:hAnsiTheme="minorHAnsi" w:cstheme="minorBidi"/>
        </w:rPr>
        <w:t>received</w:t>
      </w:r>
      <w:r w:rsidR="00CC1AEE" w:rsidRPr="002D0C11">
        <w:rPr>
          <w:rFonts w:asciiTheme="minorHAnsi" w:hAnsiTheme="minorHAnsi" w:cstheme="minorBidi"/>
        </w:rPr>
        <w:t xml:space="preserve"> </w:t>
      </w:r>
      <w:r w:rsidRPr="002D0C11">
        <w:rPr>
          <w:rFonts w:asciiTheme="minorHAnsi" w:hAnsiTheme="minorHAnsi" w:cstheme="minorBidi"/>
        </w:rPr>
        <w:t>a special pay -  ensure it calculates correctly</w:t>
      </w:r>
    </w:p>
    <w:p w:rsidR="00911C5E" w:rsidRPr="002D0C11" w:rsidRDefault="00911C5E" w:rsidP="00911C5E">
      <w:pPr>
        <w:pStyle w:val="ListParagraph"/>
        <w:numPr>
          <w:ilvl w:val="1"/>
          <w:numId w:val="2"/>
        </w:numPr>
        <w:rPr>
          <w:rFonts w:asciiTheme="minorHAnsi" w:hAnsiTheme="minorHAnsi" w:cstheme="minorBidi"/>
        </w:rPr>
      </w:pPr>
      <w:r w:rsidRPr="002D0C11">
        <w:rPr>
          <w:rFonts w:asciiTheme="minorHAnsi" w:hAnsiTheme="minorHAnsi" w:cstheme="minorBidi"/>
        </w:rPr>
        <w:t xml:space="preserve">Overall review of your payroll </w:t>
      </w:r>
      <w:proofErr w:type="spellStart"/>
      <w:r w:rsidRPr="002D0C11">
        <w:rPr>
          <w:rFonts w:asciiTheme="minorHAnsi" w:hAnsiTheme="minorHAnsi" w:cstheme="minorBidi"/>
        </w:rPr>
        <w:t>calc</w:t>
      </w:r>
      <w:proofErr w:type="spellEnd"/>
      <w:r w:rsidRPr="002D0C11">
        <w:rPr>
          <w:rFonts w:asciiTheme="minorHAnsi" w:hAnsiTheme="minorHAnsi" w:cstheme="minorBidi"/>
        </w:rPr>
        <w:t>- spot checking a few employees.</w:t>
      </w:r>
    </w:p>
    <w:p w:rsidR="00911C5E" w:rsidRPr="002D0C11" w:rsidRDefault="00911C5E" w:rsidP="00911C5E">
      <w:pPr>
        <w:pStyle w:val="ListParagraph"/>
        <w:numPr>
          <w:ilvl w:val="1"/>
          <w:numId w:val="2"/>
        </w:numPr>
        <w:rPr>
          <w:rFonts w:asciiTheme="minorHAnsi" w:hAnsiTheme="minorHAnsi" w:cstheme="minorBidi"/>
        </w:rPr>
      </w:pPr>
      <w:r w:rsidRPr="002D0C11">
        <w:rPr>
          <w:rFonts w:asciiTheme="minorHAnsi" w:hAnsiTheme="minorHAnsi" w:cstheme="minorBidi"/>
        </w:rPr>
        <w:t>In the event that an employee has questions about their paycheck</w:t>
      </w:r>
    </w:p>
    <w:p w:rsidR="00911C5E" w:rsidRPr="002D0C11" w:rsidRDefault="00911C5E" w:rsidP="00911C5E">
      <w:pPr>
        <w:pStyle w:val="ListParagraph"/>
        <w:numPr>
          <w:ilvl w:val="1"/>
          <w:numId w:val="2"/>
        </w:numPr>
        <w:rPr>
          <w:rFonts w:asciiTheme="minorHAnsi" w:hAnsiTheme="minorHAnsi" w:cstheme="minorBidi"/>
        </w:rPr>
      </w:pPr>
      <w:r w:rsidRPr="002D0C11">
        <w:rPr>
          <w:rFonts w:asciiTheme="minorHAnsi" w:hAnsiTheme="minorHAnsi" w:cstheme="minorBidi"/>
        </w:rPr>
        <w:t>Review SPRS Payment Information</w:t>
      </w:r>
      <w:r w:rsidR="00CC1AEE">
        <w:rPr>
          <w:rFonts w:asciiTheme="minorHAnsi" w:hAnsiTheme="minorHAnsi" w:cstheme="minorBidi"/>
        </w:rPr>
        <w:t xml:space="preserve"> (after SPRS processing is complete)</w:t>
      </w:r>
    </w:p>
    <w:p w:rsidR="00911C5E" w:rsidRDefault="00911C5E"/>
    <w:p w:rsidR="00911C5E" w:rsidRDefault="00911C5E">
      <w:r>
        <w:rPr>
          <w:noProof/>
        </w:rPr>
        <mc:AlternateContent>
          <mc:Choice Requires="wps">
            <w:drawing>
              <wp:anchor distT="0" distB="0" distL="114300" distR="114300" simplePos="0" relativeHeight="251659264" behindDoc="0" locked="0" layoutInCell="1" allowOverlap="1" wp14:anchorId="2A6FCED2" wp14:editId="1E5E116D">
                <wp:simplePos x="0" y="0"/>
                <wp:positionH relativeFrom="column">
                  <wp:posOffset>4248150</wp:posOffset>
                </wp:positionH>
                <wp:positionV relativeFrom="paragraph">
                  <wp:posOffset>3297555</wp:posOffset>
                </wp:positionV>
                <wp:extent cx="590550" cy="1905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590550" cy="190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34.5pt;margin-top:259.65pt;width:46.5pt;height: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" strokecolor="#bc4542 [3045]">
                <v:stroke endarrow="open"/>
              </v:shape>
            </w:pict>
          </mc:Fallback>
        </mc:AlternateContent>
      </w:r>
      <w:r>
        <w:rPr>
          <w:noProof/>
        </w:rPr>
        <w:drawing>
          <wp:inline distT="0" distB="0" distL="0" distR="0" wp14:anchorId="19CF52D9" wp14:editId="41AA16EA">
            <wp:extent cx="5943600" cy="4659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659630"/>
                    </a:xfrm>
                    <a:prstGeom prst="rect">
                      <a:avLst/>
                    </a:prstGeom>
                  </pic:spPr>
                </pic:pic>
              </a:graphicData>
            </a:graphic>
          </wp:inline>
        </w:drawing>
      </w:r>
    </w:p>
    <w:p w:rsidR="00911C5E" w:rsidRDefault="00911C5E"/>
    <w:p w:rsidR="00911C5E" w:rsidRDefault="00911C5E">
      <w:r>
        <w:br w:type="page"/>
      </w:r>
      <w:r>
        <w:rPr>
          <w:noProof/>
        </w:rPr>
        <w:lastRenderedPageBreak/>
        <w:drawing>
          <wp:inline distT="0" distB="0" distL="0" distR="0" wp14:anchorId="353DDECF" wp14:editId="21996FD6">
            <wp:extent cx="5943600" cy="5861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861050"/>
                    </a:xfrm>
                    <a:prstGeom prst="rect">
                      <a:avLst/>
                    </a:prstGeom>
                  </pic:spPr>
                </pic:pic>
              </a:graphicData>
            </a:graphic>
          </wp:inline>
        </w:drawing>
      </w:r>
    </w:p>
    <w:p w:rsidR="00FC57A4" w:rsidRDefault="00FC57A4">
      <w:r>
        <w:br w:type="page"/>
      </w:r>
    </w:p>
    <w:p w:rsidR="00911C5E" w:rsidRPr="002D0C11" w:rsidRDefault="00911C5E" w:rsidP="00911C5E">
      <w:pPr>
        <w:pStyle w:val="ListParagraph"/>
        <w:numPr>
          <w:ilvl w:val="0"/>
          <w:numId w:val="1"/>
        </w:numPr>
        <w:rPr>
          <w:rFonts w:asciiTheme="minorHAnsi" w:hAnsiTheme="minorHAnsi" w:cstheme="minorBidi"/>
        </w:rPr>
      </w:pPr>
      <w:r w:rsidRPr="002D0C11">
        <w:rPr>
          <w:rFonts w:asciiTheme="minorHAnsi" w:hAnsiTheme="minorHAnsi" w:cstheme="minorBidi"/>
        </w:rPr>
        <w:lastRenderedPageBreak/>
        <w:t xml:space="preserve">Main Menu &gt; North American Payroll &gt; Produce Payroll &gt; Review  Self Service </w:t>
      </w:r>
      <w:r w:rsidR="002D0C11" w:rsidRPr="002D0C11">
        <w:rPr>
          <w:rFonts w:asciiTheme="minorHAnsi" w:hAnsiTheme="minorHAnsi" w:cstheme="minorBidi"/>
        </w:rPr>
        <w:t>Paycheck</w:t>
      </w:r>
    </w:p>
    <w:p w:rsidR="00FC57A4" w:rsidRPr="002D0C11" w:rsidRDefault="00911C5E" w:rsidP="00911C5E">
      <w:pPr>
        <w:pStyle w:val="ListParagraph"/>
        <w:numPr>
          <w:ilvl w:val="0"/>
          <w:numId w:val="2"/>
        </w:numPr>
        <w:rPr>
          <w:rFonts w:asciiTheme="minorHAnsi" w:hAnsiTheme="minorHAnsi" w:cstheme="minorBidi"/>
        </w:rPr>
      </w:pPr>
      <w:r w:rsidRPr="002D0C11">
        <w:rPr>
          <w:rFonts w:asciiTheme="minorHAnsi" w:hAnsiTheme="minorHAnsi" w:cstheme="minorBidi"/>
        </w:rPr>
        <w:t>Unde</w:t>
      </w:r>
      <w:r w:rsidR="002D0C11" w:rsidRPr="002D0C11">
        <w:rPr>
          <w:rFonts w:asciiTheme="minorHAnsi" w:hAnsiTheme="minorHAnsi" w:cstheme="minorBidi"/>
        </w:rPr>
        <w:t>r this menu item the Payroll Super User</w:t>
      </w:r>
      <w:r w:rsidRPr="002D0C11">
        <w:rPr>
          <w:rFonts w:asciiTheme="minorHAnsi" w:hAnsiTheme="minorHAnsi" w:cstheme="minorBidi"/>
        </w:rPr>
        <w:t xml:space="preserve"> can review </w:t>
      </w:r>
      <w:r w:rsidR="00FC57A4" w:rsidRPr="002D0C11">
        <w:rPr>
          <w:rFonts w:asciiTheme="minorHAnsi" w:hAnsiTheme="minorHAnsi" w:cstheme="minorBidi"/>
        </w:rPr>
        <w:t>the</w:t>
      </w:r>
      <w:r w:rsidRPr="002D0C11">
        <w:rPr>
          <w:rFonts w:asciiTheme="minorHAnsi" w:hAnsiTheme="minorHAnsi" w:cstheme="minorBidi"/>
        </w:rPr>
        <w:t xml:space="preserve"> </w:t>
      </w:r>
      <w:r w:rsidR="00FC57A4" w:rsidRPr="002D0C11">
        <w:rPr>
          <w:rFonts w:asciiTheme="minorHAnsi" w:hAnsiTheme="minorHAnsi" w:cstheme="minorBidi"/>
        </w:rPr>
        <w:t>employee’s paycheck</w:t>
      </w:r>
      <w:r w:rsidRPr="002D0C11">
        <w:rPr>
          <w:rFonts w:asciiTheme="minorHAnsi" w:hAnsiTheme="minorHAnsi" w:cstheme="minorBidi"/>
        </w:rPr>
        <w:t xml:space="preserve"> </w:t>
      </w:r>
      <w:r w:rsidR="00FC57A4" w:rsidRPr="002D0C11">
        <w:rPr>
          <w:rFonts w:asciiTheme="minorHAnsi" w:hAnsiTheme="minorHAnsi" w:cstheme="minorBidi"/>
        </w:rPr>
        <w:t xml:space="preserve">as </w:t>
      </w:r>
      <w:r w:rsidR="00CC1AEE">
        <w:rPr>
          <w:rFonts w:asciiTheme="minorHAnsi" w:hAnsiTheme="minorHAnsi" w:cstheme="minorBidi"/>
        </w:rPr>
        <w:t>the employee</w:t>
      </w:r>
      <w:r w:rsidR="00CC1AEE" w:rsidRPr="002D0C11">
        <w:rPr>
          <w:rFonts w:asciiTheme="minorHAnsi" w:hAnsiTheme="minorHAnsi" w:cstheme="minorBidi"/>
        </w:rPr>
        <w:t xml:space="preserve"> </w:t>
      </w:r>
      <w:r w:rsidR="00FC57A4" w:rsidRPr="002D0C11">
        <w:rPr>
          <w:rFonts w:asciiTheme="minorHAnsi" w:hAnsiTheme="minorHAnsi" w:cstheme="minorBidi"/>
        </w:rPr>
        <w:t>would review it in their Self Service Paycheck. This is essentially their Earnings Statement/Paystub.</w:t>
      </w:r>
    </w:p>
    <w:p w:rsidR="00911C5E" w:rsidRPr="002D0C11" w:rsidRDefault="00FC57A4" w:rsidP="00911C5E">
      <w:pPr>
        <w:pStyle w:val="ListParagraph"/>
        <w:numPr>
          <w:ilvl w:val="0"/>
          <w:numId w:val="2"/>
        </w:numPr>
        <w:rPr>
          <w:rFonts w:asciiTheme="minorHAnsi" w:hAnsiTheme="minorHAnsi" w:cstheme="minorBidi"/>
        </w:rPr>
      </w:pPr>
      <w:r w:rsidRPr="002D0C11">
        <w:rPr>
          <w:rFonts w:asciiTheme="minorHAnsi" w:hAnsiTheme="minorHAnsi" w:cstheme="minorBidi"/>
        </w:rPr>
        <w:t xml:space="preserve"> This allows the Payroll Super User to see what the employee sees, if the employee has questions about their paycheck.</w:t>
      </w:r>
    </w:p>
    <w:p w:rsidR="00911C5E" w:rsidRDefault="00911C5E">
      <w:r>
        <w:rPr>
          <w:noProof/>
        </w:rPr>
        <mc:AlternateContent>
          <mc:Choice Requires="wps">
            <w:drawing>
              <wp:anchor distT="0" distB="0" distL="114300" distR="114300" simplePos="0" relativeHeight="251660288" behindDoc="0" locked="0" layoutInCell="1" allowOverlap="1">
                <wp:simplePos x="0" y="0"/>
                <wp:positionH relativeFrom="column">
                  <wp:posOffset>4591050</wp:posOffset>
                </wp:positionH>
                <wp:positionV relativeFrom="paragraph">
                  <wp:posOffset>3422015</wp:posOffset>
                </wp:positionV>
                <wp:extent cx="514350" cy="9525"/>
                <wp:effectExtent l="38100" t="76200" r="0" b="104775"/>
                <wp:wrapNone/>
                <wp:docPr id="6" name="Straight Arrow Connector 6"/>
                <wp:cNvGraphicFramePr/>
                <a:graphic xmlns:a="http://schemas.openxmlformats.org/drawingml/2006/main">
                  <a:graphicData uri="http://schemas.microsoft.com/office/word/2010/wordprocessingShape">
                    <wps:wsp>
                      <wps:cNvCnPr/>
                      <wps:spPr>
                        <a:xfrm flipH="1" flipV="1">
                          <a:off x="0" y="0"/>
                          <a:ext cx="514350" cy="95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6" o:spid="_x0000_s1026" type="#_x0000_t32" style="position:absolute;margin-left:361.5pt;margin-top:269.45pt;width:40.5pt;height:.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" strokecolor="#bc4542 [3045]">
                <v:stroke endarrow="open"/>
              </v:shape>
            </w:pict>
          </mc:Fallback>
        </mc:AlternateContent>
      </w:r>
      <w:r>
        <w:rPr>
          <w:noProof/>
        </w:rPr>
        <w:drawing>
          <wp:inline distT="0" distB="0" distL="0" distR="0" wp14:anchorId="50EAA098" wp14:editId="541FC8D9">
            <wp:extent cx="5943600" cy="4659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659630"/>
                    </a:xfrm>
                    <a:prstGeom prst="rect">
                      <a:avLst/>
                    </a:prstGeom>
                  </pic:spPr>
                </pic:pic>
              </a:graphicData>
            </a:graphic>
          </wp:inline>
        </w:drawing>
      </w:r>
    </w:p>
    <w:p w:rsidR="00FC57A4" w:rsidRPr="00FC57A4" w:rsidRDefault="00FC57A4" w:rsidP="00FC57A4">
      <w:pPr>
        <w:rPr>
          <w:color w:val="FF0000"/>
        </w:rPr>
      </w:pPr>
      <w:r w:rsidRPr="00FC57A4">
        <w:rPr>
          <w:color w:val="FF0000"/>
        </w:rPr>
        <w:t>Important:</w:t>
      </w:r>
    </w:p>
    <w:p w:rsidR="00FC57A4" w:rsidRPr="00FC57A4" w:rsidRDefault="00FC57A4" w:rsidP="00FC57A4">
      <w:pPr>
        <w:pStyle w:val="ListParagraph"/>
        <w:numPr>
          <w:ilvl w:val="0"/>
          <w:numId w:val="6"/>
        </w:numPr>
        <w:rPr>
          <w:color w:val="FF0000"/>
        </w:rPr>
      </w:pPr>
      <w:r w:rsidRPr="00FC57A4">
        <w:rPr>
          <w:color w:val="FF0000"/>
        </w:rPr>
        <w:t xml:space="preserve">Employees will be able to see their paycheck AFTER payroll documents have been created, accepted by USAS and the document status has been update to “USAS Accepted”  </w:t>
      </w:r>
    </w:p>
    <w:p w:rsidR="00FC57A4" w:rsidRPr="00FC57A4" w:rsidRDefault="00FC57A4" w:rsidP="00FC57A4">
      <w:pPr>
        <w:pStyle w:val="ListParagraph"/>
        <w:numPr>
          <w:ilvl w:val="1"/>
          <w:numId w:val="6"/>
        </w:numPr>
        <w:rPr>
          <w:color w:val="FF0000"/>
          <w:u w:val="single"/>
        </w:rPr>
      </w:pPr>
      <w:r w:rsidRPr="00FC57A4">
        <w:rPr>
          <w:color w:val="FF0000"/>
          <w:u w:val="single"/>
        </w:rPr>
        <w:t>THIS ONLY ALLOWS THE EMPLOYEE TO VIEW THEIR PAYCHECK AND THEY ARE NOT ACTUALLY PAID.</w:t>
      </w:r>
    </w:p>
    <w:p w:rsidR="00FC57A4" w:rsidRPr="00FC57A4" w:rsidRDefault="00FC57A4" w:rsidP="00FC57A4">
      <w:pPr>
        <w:pStyle w:val="ListParagraph"/>
        <w:numPr>
          <w:ilvl w:val="0"/>
          <w:numId w:val="6"/>
        </w:numPr>
        <w:rPr>
          <w:color w:val="FF0000"/>
        </w:rPr>
      </w:pPr>
      <w:r w:rsidRPr="00FC57A4">
        <w:rPr>
          <w:color w:val="FF0000"/>
        </w:rPr>
        <w:t>Employees will not see their deposit or “Get Paid” until the actual Paycheck Due Date (generally the 1</w:t>
      </w:r>
      <w:r w:rsidRPr="00FC57A4">
        <w:rPr>
          <w:color w:val="FF0000"/>
          <w:vertAlign w:val="superscript"/>
        </w:rPr>
        <w:t>st</w:t>
      </w:r>
      <w:r w:rsidRPr="00FC57A4">
        <w:rPr>
          <w:color w:val="FF0000"/>
        </w:rPr>
        <w:t xml:space="preserve"> of the following month)</w:t>
      </w:r>
    </w:p>
    <w:p w:rsidR="00FC57A4" w:rsidRDefault="00FC57A4"/>
    <w:sectPr w:rsidR="00FC5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A24"/>
    <w:multiLevelType w:val="hybridMultilevel"/>
    <w:tmpl w:val="6F80F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F37C2F"/>
    <w:multiLevelType w:val="hybridMultilevel"/>
    <w:tmpl w:val="F140A6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4CA239BC"/>
    <w:multiLevelType w:val="hybridMultilevel"/>
    <w:tmpl w:val="3E4AF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557135"/>
    <w:multiLevelType w:val="hybridMultilevel"/>
    <w:tmpl w:val="7EF2781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5E"/>
    <w:rsid w:val="002D0C11"/>
    <w:rsid w:val="00354242"/>
    <w:rsid w:val="008C00CC"/>
    <w:rsid w:val="00911C5E"/>
    <w:rsid w:val="009543C1"/>
    <w:rsid w:val="00B31EF3"/>
    <w:rsid w:val="00CC1AEE"/>
    <w:rsid w:val="00FC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C5E"/>
    <w:rPr>
      <w:rFonts w:ascii="Tahoma" w:hAnsi="Tahoma" w:cs="Tahoma"/>
      <w:sz w:val="16"/>
      <w:szCs w:val="16"/>
    </w:rPr>
  </w:style>
  <w:style w:type="paragraph" w:styleId="ListParagraph">
    <w:name w:val="List Paragraph"/>
    <w:basedOn w:val="Normal"/>
    <w:uiPriority w:val="34"/>
    <w:qFormat/>
    <w:rsid w:val="00911C5E"/>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C5E"/>
    <w:rPr>
      <w:rFonts w:ascii="Tahoma" w:hAnsi="Tahoma" w:cs="Tahoma"/>
      <w:sz w:val="16"/>
      <w:szCs w:val="16"/>
    </w:rPr>
  </w:style>
  <w:style w:type="paragraph" w:styleId="ListParagraph">
    <w:name w:val="List Paragraph"/>
    <w:basedOn w:val="Normal"/>
    <w:uiPriority w:val="34"/>
    <w:qFormat/>
    <w:rsid w:val="00911C5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Williams</dc:creator>
  <cp:lastModifiedBy>Kelley Martin</cp:lastModifiedBy>
  <cp:revision>2</cp:revision>
  <dcterms:created xsi:type="dcterms:W3CDTF">2016-07-08T13:08:00Z</dcterms:created>
  <dcterms:modified xsi:type="dcterms:W3CDTF">2016-07-08T13:08:00Z</dcterms:modified>
</cp:coreProperties>
</file>