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2B" w:rsidRDefault="00636C2B" w:rsidP="00CE3E10">
      <w:bookmarkStart w:id="0" w:name="_GoBack"/>
      <w:bookmarkEnd w:id="0"/>
    </w:p>
    <w:p w:rsidR="00636C2B" w:rsidRPr="00636C2B" w:rsidRDefault="00636C2B" w:rsidP="00636C2B">
      <w:pPr>
        <w:jc w:val="center"/>
        <w:rPr>
          <w:b/>
          <w:sz w:val="24"/>
          <w:szCs w:val="24"/>
        </w:rPr>
      </w:pPr>
      <w:r w:rsidRPr="00636C2B">
        <w:rPr>
          <w:b/>
          <w:sz w:val="24"/>
          <w:szCs w:val="24"/>
        </w:rPr>
        <w:t>Choose to Quit (CTQ) Process</w:t>
      </w:r>
    </w:p>
    <w:p w:rsidR="00CE3E10" w:rsidRDefault="00CE3E10" w:rsidP="00CE3E10">
      <w:r>
        <w:t xml:space="preserve">After the ERS daily files are loaded </w:t>
      </w:r>
      <w:r w:rsidR="00201265">
        <w:t>each</w:t>
      </w:r>
      <w:r>
        <w:t xml:space="preserve"> morning, the benefit coordinator will </w:t>
      </w:r>
      <w:r w:rsidR="00201265">
        <w:t>check</w:t>
      </w:r>
      <w:r>
        <w:t xml:space="preserve"> the online results by navigating to the following page:</w:t>
      </w:r>
    </w:p>
    <w:p w:rsidR="00CE3E10" w:rsidRDefault="00CE3E10" w:rsidP="00CE3E10">
      <w:r>
        <w:t>Main Menu&gt;CAPPS Interfaces&gt;Benefits&gt;Inquire&gt;ERS Inbound Results</w:t>
      </w:r>
    </w:p>
    <w:p w:rsidR="00CE3E10" w:rsidRDefault="00F24B3D" w:rsidP="00CE3E10">
      <w:r>
        <w:rPr>
          <w:noProof/>
        </w:rPr>
        <w:drawing>
          <wp:inline distT="0" distB="0" distL="0" distR="0">
            <wp:extent cx="5943600" cy="3895214"/>
            <wp:effectExtent l="0" t="0" r="0" b="0"/>
            <wp:docPr id="2" name="Picture 2" descr="C:\Users\jmcm413\AppData\Local\Temp\SNAGHTML6381b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cm413\AppData\Local\Temp\SNAGHTML6381bd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C4" w:rsidRDefault="00E644C4" w:rsidP="00CE3E10">
      <w:r>
        <w:t>If retrieving today’s file</w:t>
      </w:r>
      <w:r w:rsidR="00874194">
        <w:t>, checks the box (noted above) otherwise, select</w:t>
      </w:r>
      <w:r>
        <w:t xml:space="preserve"> a date in the “As of Date” box</w:t>
      </w:r>
      <w:r w:rsidR="00C10D54">
        <w:t>.</w:t>
      </w:r>
    </w:p>
    <w:p w:rsidR="00361A6C" w:rsidRDefault="00361A6C" w:rsidP="00CE3E10">
      <w:r>
        <w:t xml:space="preserve">Note:  This is the same </w:t>
      </w:r>
      <w:r w:rsidR="00F24B3D">
        <w:t xml:space="preserve">inquiry </w:t>
      </w:r>
      <w:r>
        <w:t xml:space="preserve">page(s) the benefit coordinators </w:t>
      </w:r>
      <w:r w:rsidR="00F24B3D">
        <w:t>should</w:t>
      </w:r>
      <w:r>
        <w:t xml:space="preserve"> check </w:t>
      </w:r>
      <w:r w:rsidR="00F24B3D">
        <w:t>for errors from the ERS Daily Inbound file</w:t>
      </w:r>
      <w:r>
        <w:t>.</w:t>
      </w:r>
    </w:p>
    <w:p w:rsidR="00F72046" w:rsidRDefault="00CE3E10" w:rsidP="00CE3E10">
      <w:r>
        <w:lastRenderedPageBreak/>
        <w:t>The Choose to Quit (CTQ) refunds will appear on the FA Records tab:</w:t>
      </w:r>
      <w:r w:rsidR="00201265" w:rsidRPr="00201265">
        <w:t xml:space="preserve"> </w:t>
      </w:r>
      <w:r w:rsidR="00F24B3D">
        <w:rPr>
          <w:noProof/>
        </w:rPr>
        <w:drawing>
          <wp:inline distT="0" distB="0" distL="0" distR="0" wp14:anchorId="6E2E81FB" wp14:editId="0E07A4CA">
            <wp:extent cx="5943600" cy="4413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04" w:rsidRPr="002B5304" w:rsidRDefault="002B5304" w:rsidP="002B5304">
      <w:pPr>
        <w:pStyle w:val="ListParagraph"/>
        <w:numPr>
          <w:ilvl w:val="0"/>
          <w:numId w:val="1"/>
        </w:numPr>
        <w:spacing w:before="15" w:after="15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Select </w:t>
      </w:r>
      <w:proofErr w:type="spellStart"/>
      <w:r>
        <w:t>Plan_Type</w:t>
      </w:r>
      <w:proofErr w:type="spellEnd"/>
      <w:r>
        <w:t xml:space="preserve"> ‘1T’  </w:t>
      </w:r>
      <w:r w:rsidRPr="002B5304">
        <w:t>Medical Tobacco Premium</w:t>
      </w:r>
      <w:r w:rsidRPr="002B5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7A92" w:rsidRDefault="00E27A92" w:rsidP="00CE3E10">
      <w:pPr>
        <w:pStyle w:val="ListParagraph"/>
        <w:numPr>
          <w:ilvl w:val="0"/>
          <w:numId w:val="1"/>
        </w:numPr>
      </w:pPr>
      <w:proofErr w:type="spellStart"/>
      <w:r>
        <w:t>Emp</w:t>
      </w:r>
      <w:proofErr w:type="spellEnd"/>
      <w:r>
        <w:t xml:space="preserve"> </w:t>
      </w:r>
      <w:proofErr w:type="spellStart"/>
      <w:r>
        <w:t>Adj</w:t>
      </w:r>
      <w:proofErr w:type="spellEnd"/>
      <w:r>
        <w:t xml:space="preserve"> Amount: A</w:t>
      </w:r>
      <w:r w:rsidR="00201265">
        <w:t xml:space="preserve">mount to be refunded </w:t>
      </w:r>
      <w:r w:rsidR="00F24B3D">
        <w:t>(6X-30.00= $180.00)</w:t>
      </w:r>
    </w:p>
    <w:p w:rsidR="002B5304" w:rsidRDefault="00E27A92" w:rsidP="00CE3E10">
      <w:pPr>
        <w:pStyle w:val="ListParagraph"/>
        <w:numPr>
          <w:ilvl w:val="0"/>
          <w:numId w:val="1"/>
        </w:numPr>
      </w:pPr>
      <w:r>
        <w:t xml:space="preserve">Adj. Period:  </w:t>
      </w:r>
      <w:r w:rsidR="002B5304">
        <w:t>MM/YY for the period of the refund</w:t>
      </w:r>
    </w:p>
    <w:p w:rsidR="00F13616" w:rsidRDefault="00F13616">
      <w:r>
        <w:br w:type="page"/>
      </w:r>
    </w:p>
    <w:p w:rsidR="00805FBD" w:rsidRDefault="00805FBD" w:rsidP="00805FBD">
      <w:r>
        <w:lastRenderedPageBreak/>
        <w:t>Navigate to enrollments:  Main Menu&gt;Benefits&gt;Enroll in Benefits&gt;Health Benefits</w:t>
      </w:r>
    </w:p>
    <w:p w:rsidR="00805FBD" w:rsidRDefault="00805FBD" w:rsidP="00805FBD">
      <w:r>
        <w:rPr>
          <w:noProof/>
        </w:rPr>
        <w:drawing>
          <wp:inline distT="0" distB="0" distL="0" distR="0" wp14:anchorId="50FE26C8" wp14:editId="6C568D0F">
            <wp:extent cx="5751283" cy="4019754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042" cy="402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BD" w:rsidRDefault="00F13616" w:rsidP="00805FBD">
      <w:r>
        <w:t>Veri</w:t>
      </w:r>
      <w:r w:rsidR="005D42B4">
        <w:t>fy Tobacco Premium is now updated</w:t>
      </w:r>
      <w:r w:rsidR="00F433E6">
        <w:t xml:space="preserve"> so </w:t>
      </w:r>
      <w:r w:rsidR="005D42B4">
        <w:t>future</w:t>
      </w:r>
      <w:r w:rsidR="00F433E6">
        <w:t xml:space="preserve"> deductions</w:t>
      </w:r>
      <w:r w:rsidR="005D42B4">
        <w:t xml:space="preserve"> will</w:t>
      </w:r>
      <w:r w:rsidR="00F433E6">
        <w:t xml:space="preserve"> be </w:t>
      </w:r>
      <w:r w:rsidR="005D42B4">
        <w:t xml:space="preserve">correctly </w:t>
      </w:r>
      <w:r w:rsidR="00F433E6">
        <w:t>withheld from the employee’s paycheck.</w:t>
      </w:r>
      <w:r w:rsidR="005D42B4">
        <w:t xml:space="preserve">  In some situations, the employee may quit but their spouse or child may still be a smoker so the coverage code would change.  Please check ERS Online to confirm the coverage code.</w:t>
      </w:r>
    </w:p>
    <w:p w:rsidR="00E27A92" w:rsidRDefault="00E27A92" w:rsidP="00805FBD">
      <w:r>
        <w:t>Note:  At this time, we are not sure how ERS will send the waived rows for the CTQ refunds so this picture may change in the future.</w:t>
      </w:r>
    </w:p>
    <w:p w:rsidR="00F13616" w:rsidRDefault="00F13616">
      <w:r>
        <w:br w:type="page"/>
      </w:r>
    </w:p>
    <w:p w:rsidR="00805FBD" w:rsidRDefault="00805FBD" w:rsidP="00805FBD">
      <w:r>
        <w:lastRenderedPageBreak/>
        <w:t>Next:  Notify payroll coordinator (with access to TX CPE page) to create refund for next pay period.</w:t>
      </w:r>
    </w:p>
    <w:p w:rsidR="00F13616" w:rsidRDefault="00F13616" w:rsidP="00805FBD">
      <w:r>
        <w:t>Navigate: Main Menu&gt;Payroll for North America&gt;Payroll Processing USA&gt;TX CPE Main</w:t>
      </w:r>
    </w:p>
    <w:p w:rsidR="00CE3E10" w:rsidRDefault="006347E9" w:rsidP="00CE3E10">
      <w:r>
        <w:rPr>
          <w:noProof/>
        </w:rPr>
        <w:drawing>
          <wp:inline distT="0" distB="0" distL="0" distR="0" wp14:anchorId="6E2B66F8" wp14:editId="162FD3BA">
            <wp:extent cx="5943600" cy="37846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E9" w:rsidRDefault="006347E9" w:rsidP="00F13616">
      <w:pPr>
        <w:pStyle w:val="ListParagraph"/>
        <w:numPr>
          <w:ilvl w:val="0"/>
          <w:numId w:val="2"/>
        </w:numPr>
      </w:pPr>
      <w:r>
        <w:t>Click on TX CPE One Time Deduction tab</w:t>
      </w:r>
    </w:p>
    <w:p w:rsidR="00F13616" w:rsidRDefault="00F13616" w:rsidP="00F13616">
      <w:pPr>
        <w:pStyle w:val="ListParagraph"/>
        <w:numPr>
          <w:ilvl w:val="0"/>
          <w:numId w:val="2"/>
        </w:numPr>
      </w:pPr>
      <w:r>
        <w:t>Select Tobacco Premium Plan Type</w:t>
      </w:r>
    </w:p>
    <w:p w:rsidR="00F13616" w:rsidRDefault="00F13616" w:rsidP="00F13616">
      <w:pPr>
        <w:pStyle w:val="ListParagraph"/>
        <w:numPr>
          <w:ilvl w:val="0"/>
          <w:numId w:val="2"/>
        </w:numPr>
      </w:pPr>
      <w:r>
        <w:t>Select the Benefit Plan</w:t>
      </w:r>
    </w:p>
    <w:p w:rsidR="00F13616" w:rsidRDefault="00F13616" w:rsidP="00F13616">
      <w:pPr>
        <w:pStyle w:val="ListParagraph"/>
        <w:numPr>
          <w:ilvl w:val="0"/>
          <w:numId w:val="2"/>
        </w:numPr>
      </w:pPr>
      <w:r>
        <w:t>Select Deduction Code</w:t>
      </w:r>
    </w:p>
    <w:p w:rsidR="00F13616" w:rsidRDefault="00F13616" w:rsidP="00F13616">
      <w:pPr>
        <w:pStyle w:val="ListParagraph"/>
        <w:numPr>
          <w:ilvl w:val="0"/>
          <w:numId w:val="2"/>
        </w:numPr>
      </w:pPr>
      <w:r>
        <w:t>Select Deduction Class</w:t>
      </w:r>
    </w:p>
    <w:p w:rsidR="00F13616" w:rsidRDefault="00F13616" w:rsidP="00F13616">
      <w:pPr>
        <w:pStyle w:val="ListParagraph"/>
        <w:numPr>
          <w:ilvl w:val="0"/>
          <w:numId w:val="2"/>
        </w:numPr>
      </w:pPr>
      <w:r>
        <w:t>Choose “Refund”</w:t>
      </w:r>
    </w:p>
    <w:p w:rsidR="00E27A92" w:rsidRDefault="00E27A92" w:rsidP="00F13616">
      <w:pPr>
        <w:pStyle w:val="ListParagraph"/>
        <w:numPr>
          <w:ilvl w:val="0"/>
          <w:numId w:val="2"/>
        </w:numPr>
      </w:pPr>
      <w:r>
        <w:t>Enter amount of refund</w:t>
      </w:r>
    </w:p>
    <w:p w:rsidR="00E27A92" w:rsidRDefault="00E27A92" w:rsidP="00F13616">
      <w:pPr>
        <w:pStyle w:val="ListParagraph"/>
        <w:numPr>
          <w:ilvl w:val="0"/>
          <w:numId w:val="2"/>
        </w:numPr>
      </w:pPr>
      <w:r>
        <w:t>Save</w:t>
      </w:r>
    </w:p>
    <w:p w:rsidR="00CE3E10" w:rsidRDefault="00CE3E10" w:rsidP="00CE3E10"/>
    <w:p w:rsidR="00CE3E10" w:rsidRDefault="00CE3E10" w:rsidP="00CE3E10"/>
    <w:sectPr w:rsidR="00CE3E1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1D" w:rsidRDefault="00305C1D" w:rsidP="00305C1D">
      <w:pPr>
        <w:spacing w:after="0" w:line="240" w:lineRule="auto"/>
      </w:pPr>
      <w:r>
        <w:separator/>
      </w:r>
    </w:p>
  </w:endnote>
  <w:endnote w:type="continuationSeparator" w:id="0">
    <w:p w:rsidR="00305C1D" w:rsidRDefault="00305C1D" w:rsidP="0030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2B" w:rsidRDefault="00636C2B" w:rsidP="00636C2B">
    <w:pPr>
      <w:pStyle w:val="Footer"/>
      <w:rPr>
        <w:rFonts w:ascii="Arial Narrow" w:hAnsi="Arial Narrow" w:cs="Arial"/>
        <w:noProof/>
        <w:sz w:val="18"/>
        <w:szCs w:val="18"/>
      </w:rPr>
    </w:pPr>
    <w:r w:rsidRPr="001E5471">
      <w:rPr>
        <w:rFonts w:ascii="Arial Narrow" w:hAnsi="Arial Narrow" w:cs="Arial"/>
        <w:sz w:val="18"/>
        <w:szCs w:val="18"/>
      </w:rPr>
      <w:fldChar w:fldCharType="begin"/>
    </w:r>
    <w:r w:rsidRPr="001E5471">
      <w:rPr>
        <w:rFonts w:ascii="Arial Narrow" w:hAnsi="Arial Narrow" w:cs="Arial"/>
        <w:sz w:val="18"/>
        <w:szCs w:val="18"/>
      </w:rPr>
      <w:instrText xml:space="preserve"> FILENAME  \* FirstCap  \* MERGEFORMAT </w:instrText>
    </w:r>
    <w:r w:rsidRPr="001E5471">
      <w:rPr>
        <w:rFonts w:ascii="Arial Narrow" w:hAnsi="Arial Narrow" w:cs="Arial"/>
        <w:sz w:val="18"/>
        <w:szCs w:val="18"/>
      </w:rPr>
      <w:fldChar w:fldCharType="separate"/>
    </w:r>
    <w:r>
      <w:rPr>
        <w:rFonts w:ascii="Arial Narrow" w:hAnsi="Arial Narrow" w:cs="Arial"/>
        <w:noProof/>
        <w:sz w:val="18"/>
        <w:szCs w:val="18"/>
      </w:rPr>
      <w:t xml:space="preserve">HCM CAPPS </w:t>
    </w:r>
    <w:r w:rsidR="00013BF7">
      <w:rPr>
        <w:rFonts w:ascii="Arial Narrow" w:hAnsi="Arial Narrow" w:cs="Arial"/>
        <w:noProof/>
        <w:sz w:val="18"/>
        <w:szCs w:val="18"/>
      </w:rPr>
      <w:t>Desk Aid ERS CTQ Process</w:t>
    </w:r>
    <w:r>
      <w:rPr>
        <w:rFonts w:ascii="Arial Narrow" w:hAnsi="Arial Narrow" w:cs="Arial"/>
        <w:noProof/>
        <w:sz w:val="18"/>
        <w:szCs w:val="18"/>
      </w:rPr>
      <w:t>.docx</w:t>
    </w:r>
    <w:r w:rsidRPr="001E5471">
      <w:rPr>
        <w:rFonts w:ascii="Arial Narrow" w:hAnsi="Arial Narrow" w:cs="Arial"/>
        <w:noProof/>
        <w:sz w:val="18"/>
        <w:szCs w:val="18"/>
      </w:rPr>
      <w:fldChar w:fldCharType="end"/>
    </w:r>
  </w:p>
  <w:p w:rsidR="00636C2B" w:rsidRPr="001E5471" w:rsidRDefault="00636C2B" w:rsidP="00636C2B">
    <w:pPr>
      <w:pStyle w:val="Footer"/>
      <w:rPr>
        <w:rFonts w:ascii="Arial Narrow" w:hAnsi="Arial Narrow" w:cs="Arial"/>
        <w:noProof/>
        <w:sz w:val="18"/>
        <w:szCs w:val="18"/>
      </w:rPr>
    </w:pPr>
  </w:p>
  <w:p w:rsidR="00636C2B" w:rsidRDefault="00636C2B" w:rsidP="00636C2B">
    <w:pPr>
      <w:pStyle w:val="Footer"/>
    </w:pPr>
    <w:r w:rsidRPr="001E5471">
      <w:rPr>
        <w:rFonts w:ascii="Arial Narrow" w:hAnsi="Arial Narrow" w:cs="Arial"/>
        <w:noProof/>
        <w:sz w:val="18"/>
        <w:szCs w:val="18"/>
      </w:rPr>
      <w:tab/>
    </w:r>
    <w:r w:rsidRPr="001E5471">
      <w:rPr>
        <w:rFonts w:ascii="Arial Narrow" w:hAnsi="Arial Narrow" w:cs="Arial"/>
        <w:sz w:val="18"/>
        <w:szCs w:val="18"/>
      </w:rPr>
      <w:t xml:space="preserve">          Page </w:t>
    </w:r>
    <w:r w:rsidRPr="001E5471">
      <w:rPr>
        <w:rFonts w:ascii="Arial Narrow" w:hAnsi="Arial Narrow" w:cs="Arial"/>
        <w:sz w:val="18"/>
        <w:szCs w:val="18"/>
      </w:rPr>
      <w:fldChar w:fldCharType="begin"/>
    </w:r>
    <w:r w:rsidRPr="001E5471">
      <w:rPr>
        <w:rFonts w:ascii="Arial Narrow" w:hAnsi="Arial Narrow" w:cs="Arial"/>
        <w:sz w:val="18"/>
        <w:szCs w:val="18"/>
      </w:rPr>
      <w:instrText xml:space="preserve"> PAGE   \* MERGEFORMAT </w:instrText>
    </w:r>
    <w:r w:rsidRPr="001E5471">
      <w:rPr>
        <w:rFonts w:ascii="Arial Narrow" w:hAnsi="Arial Narrow" w:cs="Arial"/>
        <w:sz w:val="18"/>
        <w:szCs w:val="18"/>
      </w:rPr>
      <w:fldChar w:fldCharType="separate"/>
    </w:r>
    <w:r w:rsidR="00013BF7">
      <w:rPr>
        <w:rFonts w:ascii="Arial Narrow" w:hAnsi="Arial Narrow" w:cs="Arial"/>
        <w:noProof/>
        <w:sz w:val="18"/>
        <w:szCs w:val="18"/>
      </w:rPr>
      <w:t>2</w:t>
    </w:r>
    <w:r w:rsidRPr="001E5471">
      <w:rPr>
        <w:rFonts w:ascii="Arial Narrow" w:hAnsi="Arial Narrow" w:cs="Arial"/>
        <w:sz w:val="18"/>
        <w:szCs w:val="18"/>
      </w:rPr>
      <w:fldChar w:fldCharType="end"/>
    </w:r>
    <w:r w:rsidRPr="001E5471">
      <w:rPr>
        <w:rFonts w:ascii="Arial Narrow" w:hAnsi="Arial Narrow" w:cs="Arial"/>
        <w:noProof/>
        <w:sz w:val="18"/>
        <w:szCs w:val="18"/>
      </w:rPr>
      <w:tab/>
    </w:r>
    <w:r w:rsidRPr="001E5471">
      <w:rPr>
        <w:rFonts w:ascii="Arial Narrow" w:hAnsi="Arial Narrow" w:cs="Arial"/>
        <w:noProof/>
        <w:sz w:val="18"/>
        <w:szCs w:val="18"/>
      </w:rPr>
      <w:fldChar w:fldCharType="begin"/>
    </w:r>
    <w:r w:rsidRPr="001E5471">
      <w:rPr>
        <w:rFonts w:ascii="Arial Narrow" w:hAnsi="Arial Narrow" w:cs="Arial"/>
        <w:noProof/>
        <w:sz w:val="18"/>
        <w:szCs w:val="18"/>
      </w:rPr>
      <w:instrText xml:space="preserve"> SAVEDATE  \@ "MMMM d, yyyy"  \* MERGEFORMAT </w:instrText>
    </w:r>
    <w:r w:rsidRPr="001E5471">
      <w:rPr>
        <w:rFonts w:ascii="Arial Narrow" w:hAnsi="Arial Narrow" w:cs="Arial"/>
        <w:noProof/>
        <w:sz w:val="18"/>
        <w:szCs w:val="18"/>
      </w:rPr>
      <w:fldChar w:fldCharType="separate"/>
    </w:r>
    <w:r w:rsidR="00013BF7">
      <w:rPr>
        <w:rFonts w:ascii="Arial Narrow" w:hAnsi="Arial Narrow" w:cs="Arial"/>
        <w:noProof/>
        <w:sz w:val="18"/>
        <w:szCs w:val="18"/>
      </w:rPr>
      <w:t>May 27, 2016</w:t>
    </w:r>
    <w:r w:rsidRPr="001E5471">
      <w:rPr>
        <w:rFonts w:ascii="Arial Narrow" w:hAnsi="Arial Narrow" w:cs="Arial"/>
        <w:noProof/>
        <w:sz w:val="18"/>
        <w:szCs w:val="18"/>
      </w:rPr>
      <w:fldChar w:fldCharType="end"/>
    </w:r>
    <w:r>
      <w:rPr>
        <w:noProof/>
      </w:rPr>
      <w:tab/>
    </w:r>
  </w:p>
  <w:p w:rsidR="00F24B3D" w:rsidRPr="00636C2B" w:rsidRDefault="00F24B3D" w:rsidP="00636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1D" w:rsidRDefault="00305C1D" w:rsidP="00305C1D">
      <w:pPr>
        <w:spacing w:after="0" w:line="240" w:lineRule="auto"/>
      </w:pPr>
      <w:r>
        <w:separator/>
      </w:r>
    </w:p>
  </w:footnote>
  <w:footnote w:type="continuationSeparator" w:id="0">
    <w:p w:rsidR="00305C1D" w:rsidRDefault="00305C1D" w:rsidP="0030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48"/>
      <w:gridCol w:w="6408"/>
    </w:tblGrid>
    <w:tr w:rsidR="00636C2B" w:rsidRPr="005C2E49" w:rsidTr="00242F2C">
      <w:tc>
        <w:tcPr>
          <w:tcW w:w="2448" w:type="dxa"/>
        </w:tcPr>
        <w:p w:rsidR="00636C2B" w:rsidRPr="005C2E49" w:rsidRDefault="00636C2B" w:rsidP="00242F2C">
          <w:pPr>
            <w:tabs>
              <w:tab w:val="center" w:pos="4320"/>
              <w:tab w:val="right" w:pos="8640"/>
            </w:tabs>
          </w:pPr>
          <w:r w:rsidRPr="00B12FAA">
            <w:rPr>
              <w:noProof/>
            </w:rPr>
            <w:drawing>
              <wp:inline distT="0" distB="0" distL="0" distR="0" wp14:anchorId="3B49E06A" wp14:editId="1C330772">
                <wp:extent cx="1491048" cy="667265"/>
                <wp:effectExtent l="0" t="0" r="0" b="0"/>
                <wp:docPr id="3" name="Picture 3" descr="https://www3.cpa.state.tx.us/supctrhome.nsf/4b8a4eb84f937ab0862578eb005a1b4f/$Body/4.3C3A?OpenElement&amp;FieldElemFormat=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https://www3.cpa.state.tx.us/supctrhome.nsf/4b8a4eb84f937ab0862578eb005a1b4f/$Body/4.3C3A?OpenElement&amp;FieldElemFormat=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439" cy="667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</w:tcPr>
        <w:p w:rsidR="00636C2B" w:rsidRPr="00110C0C" w:rsidRDefault="00636C2B" w:rsidP="00242F2C">
          <w:pPr>
            <w:rPr>
              <w:rFonts w:ascii="Arial Narrow" w:hAnsi="Arial Narrow"/>
              <w:sz w:val="32"/>
              <w:szCs w:val="32"/>
            </w:rPr>
          </w:pPr>
          <w:r>
            <w:rPr>
              <w:rFonts w:ascii="Arial Narrow" w:hAnsi="Arial Narrow" w:cs="Arial"/>
              <w:b/>
              <w:bCs/>
              <w:i/>
              <w:iCs/>
              <w:sz w:val="32"/>
              <w:szCs w:val="32"/>
            </w:rPr>
            <w:t xml:space="preserve">               Desk Aid </w:t>
          </w:r>
        </w:p>
      </w:tc>
    </w:tr>
  </w:tbl>
  <w:p w:rsidR="00305C1D" w:rsidRDefault="00305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7D76"/>
    <w:multiLevelType w:val="hybridMultilevel"/>
    <w:tmpl w:val="DEACFF8C"/>
    <w:lvl w:ilvl="0" w:tplc="E500B0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A5255"/>
    <w:multiLevelType w:val="hybridMultilevel"/>
    <w:tmpl w:val="83920234"/>
    <w:lvl w:ilvl="0" w:tplc="E500B0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10"/>
    <w:rsid w:val="00013BF7"/>
    <w:rsid w:val="00201265"/>
    <w:rsid w:val="002B5304"/>
    <w:rsid w:val="00305C1D"/>
    <w:rsid w:val="00361A6C"/>
    <w:rsid w:val="0038103B"/>
    <w:rsid w:val="003D2B8A"/>
    <w:rsid w:val="005D42B4"/>
    <w:rsid w:val="006347E9"/>
    <w:rsid w:val="00636C2B"/>
    <w:rsid w:val="00805FBD"/>
    <w:rsid w:val="00874194"/>
    <w:rsid w:val="008C3E3C"/>
    <w:rsid w:val="009C4CB9"/>
    <w:rsid w:val="00A3185C"/>
    <w:rsid w:val="00AA0A43"/>
    <w:rsid w:val="00C10D54"/>
    <w:rsid w:val="00C61428"/>
    <w:rsid w:val="00CE3E10"/>
    <w:rsid w:val="00D503AC"/>
    <w:rsid w:val="00E27A92"/>
    <w:rsid w:val="00E644C4"/>
    <w:rsid w:val="00F13616"/>
    <w:rsid w:val="00F24B3D"/>
    <w:rsid w:val="00F433E6"/>
    <w:rsid w:val="00F7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C1D"/>
  </w:style>
  <w:style w:type="paragraph" w:styleId="Footer">
    <w:name w:val="footer"/>
    <w:basedOn w:val="Normal"/>
    <w:link w:val="FooterChar"/>
    <w:uiPriority w:val="99"/>
    <w:unhideWhenUsed/>
    <w:rsid w:val="0030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C1D"/>
  </w:style>
  <w:style w:type="paragraph" w:styleId="ListParagraph">
    <w:name w:val="List Paragraph"/>
    <w:basedOn w:val="Normal"/>
    <w:uiPriority w:val="34"/>
    <w:qFormat/>
    <w:rsid w:val="002B5304"/>
    <w:pPr>
      <w:ind w:left="720"/>
      <w:contextualSpacing/>
    </w:pPr>
  </w:style>
  <w:style w:type="character" w:customStyle="1" w:styleId="pseditboxdisponly1">
    <w:name w:val="pseditbox_disponly1"/>
    <w:basedOn w:val="DefaultParagraphFont"/>
    <w:rsid w:val="002B5304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  <w:bdr w:val="none" w:sz="0" w:space="0" w:color="auto" w:frame="1"/>
    </w:rPr>
  </w:style>
  <w:style w:type="paragraph" w:styleId="NoSpacing">
    <w:name w:val="No Spacing"/>
    <w:link w:val="NoSpacingChar"/>
    <w:uiPriority w:val="1"/>
    <w:qFormat/>
    <w:rsid w:val="00F24B3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24B3D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C1D"/>
  </w:style>
  <w:style w:type="paragraph" w:styleId="Footer">
    <w:name w:val="footer"/>
    <w:basedOn w:val="Normal"/>
    <w:link w:val="FooterChar"/>
    <w:uiPriority w:val="99"/>
    <w:unhideWhenUsed/>
    <w:rsid w:val="00305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C1D"/>
  </w:style>
  <w:style w:type="paragraph" w:styleId="ListParagraph">
    <w:name w:val="List Paragraph"/>
    <w:basedOn w:val="Normal"/>
    <w:uiPriority w:val="34"/>
    <w:qFormat/>
    <w:rsid w:val="002B5304"/>
    <w:pPr>
      <w:ind w:left="720"/>
      <w:contextualSpacing/>
    </w:pPr>
  </w:style>
  <w:style w:type="character" w:customStyle="1" w:styleId="pseditboxdisponly1">
    <w:name w:val="pseditbox_disponly1"/>
    <w:basedOn w:val="DefaultParagraphFont"/>
    <w:rsid w:val="002B5304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  <w:bdr w:val="none" w:sz="0" w:space="0" w:color="auto" w:frame="1"/>
    </w:rPr>
  </w:style>
  <w:style w:type="paragraph" w:styleId="NoSpacing">
    <w:name w:val="No Spacing"/>
    <w:link w:val="NoSpacingChar"/>
    <w:uiPriority w:val="1"/>
    <w:qFormat/>
    <w:rsid w:val="00F24B3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24B3D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5133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CED5"/>
                        <w:left w:val="single" w:sz="6" w:space="0" w:color="C9CED5"/>
                        <w:bottom w:val="single" w:sz="6" w:space="0" w:color="C9CED5"/>
                        <w:right w:val="single" w:sz="6" w:space="0" w:color="C9CED5"/>
                      </w:divBdr>
                      <w:divsChild>
                        <w:div w:id="565192052">
                          <w:marLeft w:val="48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57054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9323">
                          <w:marLeft w:val="48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11450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436989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74888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847781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7117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920968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723342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938772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5881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4489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800066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54421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70122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1957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04267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0183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39811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58644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8330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11556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7728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07144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082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940526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7532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9065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25504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01153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20998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73579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35001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250632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1120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95224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13945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92509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95820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408056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1639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81771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77319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16265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6549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06909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932793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71027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58626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966839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63295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046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73050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7063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651862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9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40857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CED5"/>
                        <w:left w:val="single" w:sz="6" w:space="0" w:color="C9CED5"/>
                        <w:bottom w:val="single" w:sz="6" w:space="0" w:color="C9CED5"/>
                        <w:right w:val="single" w:sz="6" w:space="0" w:color="C9CED5"/>
                      </w:divBdr>
                      <w:divsChild>
                        <w:div w:id="15401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91422">
                          <w:marLeft w:val="48"/>
                          <w:marRight w:val="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83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95197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05187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964903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28357">
                              <w:marLeft w:val="3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ED5"/>
                                    <w:left w:val="single" w:sz="6" w:space="0" w:color="C9CED5"/>
                                    <w:bottom w:val="single" w:sz="6" w:space="0" w:color="C9CED5"/>
                                    <w:right w:val="single" w:sz="6" w:space="0" w:color="C9CED5"/>
                                  </w:divBdr>
                                  <w:divsChild>
                                    <w:div w:id="145864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493308">
                                      <w:marLeft w:val="48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58456">
                                          <w:marLeft w:val="12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909152">
                                          <w:marLeft w:val="12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60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98265">
                              <w:marLeft w:val="12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317246">
                              <w:marLeft w:val="0"/>
                              <w:marRight w:val="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3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4535">
                      <w:marLeft w:val="12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459470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McMillan</dc:creator>
  <cp:lastModifiedBy>Cassy Englerth</cp:lastModifiedBy>
  <cp:revision>4</cp:revision>
  <dcterms:created xsi:type="dcterms:W3CDTF">2016-05-27T18:56:00Z</dcterms:created>
  <dcterms:modified xsi:type="dcterms:W3CDTF">2016-05-27T20:07:00Z</dcterms:modified>
</cp:coreProperties>
</file>