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A4" w:rsidRPr="00DB03A4" w:rsidRDefault="00DB03A4" w:rsidP="00DB03A4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DB03A4">
        <w:rPr>
          <w:b/>
          <w:noProof/>
          <w:sz w:val="28"/>
          <w:szCs w:val="28"/>
        </w:rPr>
        <w:t>Enroll in 457 Catch Up</w:t>
      </w:r>
    </w:p>
    <w:p w:rsidR="002D7E2D" w:rsidRDefault="002D7E2D">
      <w:pPr>
        <w:rPr>
          <w:noProof/>
        </w:rPr>
      </w:pPr>
      <w:r>
        <w:rPr>
          <w:noProof/>
        </w:rPr>
        <w:t>Navigation:  Main Menu&gt;CAPPS Interfaces&gt;Benefits&gt;Inquire&gt;Texas Saver Results</w:t>
      </w:r>
      <w:r>
        <w:rPr>
          <w:noProof/>
        </w:rPr>
        <w:tab/>
      </w:r>
    </w:p>
    <w:p w:rsidR="00994829" w:rsidRDefault="00994829">
      <w:pPr>
        <w:rPr>
          <w:noProof/>
        </w:rPr>
      </w:pPr>
      <w:r>
        <w:rPr>
          <w:noProof/>
        </w:rPr>
        <w:t>This is the Texa$aver file load (viewed on the inquiry page)</w:t>
      </w:r>
    </w:p>
    <w:p w:rsidR="00121C6D" w:rsidRDefault="00AC7CD3">
      <w:r>
        <w:rPr>
          <w:noProof/>
        </w:rPr>
        <w:drawing>
          <wp:inline distT="0" distB="0" distL="0" distR="0" wp14:anchorId="79BD8115" wp14:editId="0F259E72">
            <wp:extent cx="6050943" cy="3601941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6236" cy="360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D3" w:rsidRDefault="00AC7CD3" w:rsidP="00AC7CD3">
      <w:pPr>
        <w:pStyle w:val="ListParagraph"/>
        <w:numPr>
          <w:ilvl w:val="0"/>
          <w:numId w:val="1"/>
        </w:numPr>
      </w:pPr>
      <w:r>
        <w:t>Check to find Catch Up Deferrals</w:t>
      </w:r>
    </w:p>
    <w:p w:rsidR="00AC7CD3" w:rsidRDefault="008472C7" w:rsidP="00AC7CD3">
      <w:pPr>
        <w:pStyle w:val="ListParagraph"/>
        <w:numPr>
          <w:ilvl w:val="0"/>
          <w:numId w:val="1"/>
        </w:numPr>
      </w:pPr>
      <w:r>
        <w:t>Click to o</w:t>
      </w:r>
      <w:r w:rsidR="00AC7CD3">
        <w:t>pen all tabs</w:t>
      </w:r>
    </w:p>
    <w:p w:rsidR="00AC7CD3" w:rsidRDefault="00AC7CD3" w:rsidP="00AC7CD3">
      <w:r>
        <w:rPr>
          <w:noProof/>
        </w:rPr>
        <w:drawing>
          <wp:inline distT="0" distB="0" distL="0" distR="0" wp14:anchorId="750A2279" wp14:editId="46957569">
            <wp:extent cx="6050943" cy="170158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6898" cy="17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CD3" w:rsidRDefault="001E72C3" w:rsidP="00AC7CD3">
      <w:pPr>
        <w:pStyle w:val="ListParagraph"/>
        <w:numPr>
          <w:ilvl w:val="0"/>
          <w:numId w:val="2"/>
        </w:numPr>
      </w:pPr>
      <w:r>
        <w:t xml:space="preserve">Note the </w:t>
      </w:r>
      <w:r w:rsidR="00AC7CD3">
        <w:t>Effective Date</w:t>
      </w:r>
      <w:r>
        <w:t xml:space="preserve"> from the file</w:t>
      </w:r>
    </w:p>
    <w:p w:rsidR="008E7EFE" w:rsidRDefault="001E72C3" w:rsidP="00AC7CD3">
      <w:pPr>
        <w:pStyle w:val="ListParagraph"/>
        <w:numPr>
          <w:ilvl w:val="0"/>
          <w:numId w:val="2"/>
        </w:numPr>
      </w:pPr>
      <w:r>
        <w:t xml:space="preserve">Note the </w:t>
      </w:r>
      <w:r w:rsidR="00AC7CD3">
        <w:t>Catch up amount</w:t>
      </w:r>
    </w:p>
    <w:p w:rsidR="008E7EFE" w:rsidRDefault="008E7EFE">
      <w:r>
        <w:lastRenderedPageBreak/>
        <w:br w:type="page"/>
      </w:r>
    </w:p>
    <w:p w:rsidR="008E7EFE" w:rsidRDefault="008E7EFE" w:rsidP="008E7EFE">
      <w:r>
        <w:lastRenderedPageBreak/>
        <w:t>Navigate to Base Benefit to add to Savings Management:</w:t>
      </w:r>
      <w:r w:rsidR="00C07ED6">
        <w:t xml:space="preserve"> </w:t>
      </w:r>
      <w:r>
        <w:t>Main Menu&gt;Benefits&gt;Enroll in Benefits&gt;Savings Management</w:t>
      </w:r>
    </w:p>
    <w:p w:rsidR="00DB126D" w:rsidRDefault="00DB126D" w:rsidP="008E7EFE">
      <w:r>
        <w:rPr>
          <w:noProof/>
        </w:rPr>
        <w:drawing>
          <wp:inline distT="0" distB="0" distL="0" distR="0" wp14:anchorId="7B9C6942" wp14:editId="34A191B4">
            <wp:extent cx="5943600" cy="3067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Add a new row</w:t>
      </w:r>
    </w:p>
    <w:p w:rsidR="00DB126D" w:rsidRDefault="00DB126D" w:rsidP="00DB126D">
      <w:pPr>
        <w:pStyle w:val="ListParagraph"/>
        <w:numPr>
          <w:ilvl w:val="1"/>
          <w:numId w:val="3"/>
        </w:numPr>
      </w:pPr>
      <w:r>
        <w:t>Limit Type = 457</w:t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Exception Reason = ‘A’</w:t>
      </w:r>
    </w:p>
    <w:p w:rsidR="00DB126D" w:rsidRDefault="00DB126D" w:rsidP="00DB126D">
      <w:pPr>
        <w:pStyle w:val="ListParagraph"/>
        <w:numPr>
          <w:ilvl w:val="0"/>
          <w:numId w:val="3"/>
        </w:numPr>
      </w:pPr>
      <w:r>
        <w:t>Li</w:t>
      </w:r>
      <w:r w:rsidR="00DB03A4">
        <w:t>mit Amount = 36,000.00 (for 2016</w:t>
      </w:r>
      <w:r>
        <w:t>)</w:t>
      </w:r>
    </w:p>
    <w:p w:rsidR="00D30CDC" w:rsidRDefault="00D30CDC" w:rsidP="00D30CDC"/>
    <w:p w:rsidR="00D30CDC" w:rsidRPr="00D30CDC" w:rsidRDefault="00D30CDC" w:rsidP="00D30CDC">
      <w:r>
        <w:rPr>
          <w:b/>
        </w:rPr>
        <w:t xml:space="preserve">NOTE:  </w:t>
      </w:r>
      <w:r>
        <w:t xml:space="preserve">If the limit amount changes for the </w:t>
      </w:r>
      <w:r w:rsidR="00A055A8">
        <w:t>New Year</w:t>
      </w:r>
      <w:r>
        <w:t>, repeat these steps with the exception of the amount field.  Use the new limit amount.</w:t>
      </w:r>
    </w:p>
    <w:p w:rsidR="00C07ED6" w:rsidRPr="00E341EC" w:rsidRDefault="00F77D91" w:rsidP="00E341EC">
      <w:pPr>
        <w:rPr>
          <w:b/>
        </w:rPr>
      </w:pPr>
      <w:r>
        <w:rPr>
          <w:b/>
        </w:rPr>
        <w:lastRenderedPageBreak/>
        <w:t>NOTE:  C</w:t>
      </w:r>
      <w:r w:rsidR="00E341EC" w:rsidRPr="00E341EC">
        <w:rPr>
          <w:b/>
        </w:rPr>
        <w:t xml:space="preserve">onfirm employee is enrolled in 457 savings plan in addition to </w:t>
      </w:r>
      <w:r w:rsidR="00C07ED6">
        <w:rPr>
          <w:b/>
        </w:rPr>
        <w:t>savings management</w:t>
      </w:r>
      <w:r>
        <w:rPr>
          <w:b/>
        </w:rPr>
        <w:t xml:space="preserve"> (see below)</w:t>
      </w:r>
      <w:r w:rsidR="00C07ED6">
        <w:rPr>
          <w:noProof/>
        </w:rPr>
        <w:drawing>
          <wp:inline distT="0" distB="0" distL="0" distR="0" wp14:anchorId="048AA1F8" wp14:editId="3003A32F">
            <wp:extent cx="5942233" cy="381662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EFE" w:rsidRDefault="008E7EFE" w:rsidP="008E7EFE"/>
    <w:sectPr w:rsidR="008E7EF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18" w:rsidRDefault="00236118" w:rsidP="00236118">
      <w:pPr>
        <w:spacing w:after="0" w:line="240" w:lineRule="auto"/>
      </w:pPr>
      <w:r>
        <w:separator/>
      </w:r>
    </w:p>
  </w:endnote>
  <w:endnote w:type="continuationSeparator" w:id="0">
    <w:p w:rsidR="00236118" w:rsidRDefault="00236118" w:rsidP="0023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3C" w:rsidRDefault="001F473C" w:rsidP="001F473C">
    <w:pPr>
      <w:pStyle w:val="Footer"/>
      <w:rPr>
        <w:rFonts w:ascii="Arial Narrow" w:hAnsi="Arial Narrow" w:cs="Arial"/>
        <w:noProof/>
        <w:sz w:val="18"/>
        <w:szCs w:val="18"/>
      </w:rPr>
    </w:pP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FILENAME  \* FirstCap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>
      <w:rPr>
        <w:rFonts w:ascii="Arial Narrow" w:hAnsi="Arial Narrow" w:cs="Arial"/>
        <w:noProof/>
        <w:sz w:val="18"/>
        <w:szCs w:val="18"/>
      </w:rPr>
      <w:t>HCM CAPPS Desk Aid Enroll in 457 Catch-Up.docx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</w:p>
  <w:p w:rsidR="001F473C" w:rsidRPr="001E5471" w:rsidRDefault="001F473C" w:rsidP="001F473C">
    <w:pPr>
      <w:pStyle w:val="Footer"/>
      <w:rPr>
        <w:rFonts w:ascii="Arial Narrow" w:hAnsi="Arial Narrow" w:cs="Arial"/>
        <w:noProof/>
        <w:sz w:val="18"/>
        <w:szCs w:val="18"/>
      </w:rPr>
    </w:pPr>
  </w:p>
  <w:p w:rsidR="001F473C" w:rsidRDefault="001F473C" w:rsidP="001F473C">
    <w:pPr>
      <w:pStyle w:val="Footer"/>
    </w:pP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sz w:val="18"/>
        <w:szCs w:val="18"/>
      </w:rPr>
      <w:t xml:space="preserve">          Page </w:t>
    </w:r>
    <w:r w:rsidRPr="001E5471">
      <w:rPr>
        <w:rFonts w:ascii="Arial Narrow" w:hAnsi="Arial Narrow" w:cs="Arial"/>
        <w:sz w:val="18"/>
        <w:szCs w:val="18"/>
      </w:rPr>
      <w:fldChar w:fldCharType="begin"/>
    </w:r>
    <w:r w:rsidRPr="001E5471">
      <w:rPr>
        <w:rFonts w:ascii="Arial Narrow" w:hAnsi="Arial Narrow" w:cs="Arial"/>
        <w:sz w:val="18"/>
        <w:szCs w:val="18"/>
      </w:rPr>
      <w:instrText xml:space="preserve"> PAGE   \* MERGEFORMAT </w:instrText>
    </w:r>
    <w:r w:rsidRPr="001E5471">
      <w:rPr>
        <w:rFonts w:ascii="Arial Narrow" w:hAnsi="Arial Narrow" w:cs="Arial"/>
        <w:sz w:val="18"/>
        <w:szCs w:val="18"/>
      </w:rPr>
      <w:fldChar w:fldCharType="separate"/>
    </w:r>
    <w:r w:rsidR="00D7570B">
      <w:rPr>
        <w:rFonts w:ascii="Arial Narrow" w:hAnsi="Arial Narrow" w:cs="Arial"/>
        <w:noProof/>
        <w:sz w:val="18"/>
        <w:szCs w:val="18"/>
      </w:rPr>
      <w:t>2</w:t>
    </w:r>
    <w:r w:rsidRPr="001E5471">
      <w:rPr>
        <w:rFonts w:ascii="Arial Narrow" w:hAnsi="Arial Narrow" w:cs="Arial"/>
        <w:sz w:val="18"/>
        <w:szCs w:val="18"/>
      </w:rPr>
      <w:fldChar w:fldCharType="end"/>
    </w:r>
    <w:r w:rsidRPr="001E5471">
      <w:rPr>
        <w:rFonts w:ascii="Arial Narrow" w:hAnsi="Arial Narrow" w:cs="Arial"/>
        <w:noProof/>
        <w:sz w:val="18"/>
        <w:szCs w:val="18"/>
      </w:rPr>
      <w:tab/>
    </w:r>
    <w:r w:rsidRPr="001E5471">
      <w:rPr>
        <w:rFonts w:ascii="Arial Narrow" w:hAnsi="Arial Narrow" w:cs="Arial"/>
        <w:noProof/>
        <w:sz w:val="18"/>
        <w:szCs w:val="18"/>
      </w:rPr>
      <w:fldChar w:fldCharType="begin"/>
    </w:r>
    <w:r w:rsidRPr="001E5471">
      <w:rPr>
        <w:rFonts w:ascii="Arial Narrow" w:hAnsi="Arial Narrow" w:cs="Arial"/>
        <w:noProof/>
        <w:sz w:val="18"/>
        <w:szCs w:val="18"/>
      </w:rPr>
      <w:instrText xml:space="preserve"> SAVEDATE  \@ "MMMM d, yyyy"  \* MERGEFORMAT </w:instrText>
    </w:r>
    <w:r w:rsidRPr="001E5471">
      <w:rPr>
        <w:rFonts w:ascii="Arial Narrow" w:hAnsi="Arial Narrow" w:cs="Arial"/>
        <w:noProof/>
        <w:sz w:val="18"/>
        <w:szCs w:val="18"/>
      </w:rPr>
      <w:fldChar w:fldCharType="separate"/>
    </w:r>
    <w:r w:rsidR="00D7570B">
      <w:rPr>
        <w:rFonts w:ascii="Arial Narrow" w:hAnsi="Arial Narrow" w:cs="Arial"/>
        <w:noProof/>
        <w:sz w:val="18"/>
        <w:szCs w:val="18"/>
      </w:rPr>
      <w:t>May 27, 2016</w:t>
    </w:r>
    <w:r w:rsidRPr="001E5471">
      <w:rPr>
        <w:rFonts w:ascii="Arial Narrow" w:hAnsi="Arial Narrow" w:cs="Arial"/>
        <w:noProof/>
        <w:sz w:val="18"/>
        <w:szCs w:val="18"/>
      </w:rPr>
      <w:fldChar w:fldCharType="end"/>
    </w:r>
    <w:r>
      <w:rPr>
        <w:noProof/>
      </w:rPr>
      <w:tab/>
    </w:r>
  </w:p>
  <w:p w:rsidR="00236118" w:rsidRDefault="00236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18" w:rsidRDefault="00236118" w:rsidP="00236118">
      <w:pPr>
        <w:spacing w:after="0" w:line="240" w:lineRule="auto"/>
      </w:pPr>
      <w:r>
        <w:separator/>
      </w:r>
    </w:p>
  </w:footnote>
  <w:footnote w:type="continuationSeparator" w:id="0">
    <w:p w:rsidR="00236118" w:rsidRDefault="00236118" w:rsidP="00236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48"/>
      <w:gridCol w:w="6408"/>
    </w:tblGrid>
    <w:tr w:rsidR="00DB03A4" w:rsidRPr="005C2E49" w:rsidTr="008D1777">
      <w:tc>
        <w:tcPr>
          <w:tcW w:w="2448" w:type="dxa"/>
        </w:tcPr>
        <w:p w:rsidR="00DB03A4" w:rsidRPr="005C2E49" w:rsidRDefault="00DB03A4" w:rsidP="008D1777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2E445301" wp14:editId="0E312987">
                <wp:extent cx="1491048" cy="667265"/>
                <wp:effectExtent l="0" t="0" r="0" b="0"/>
                <wp:docPr id="4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439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DB03A4" w:rsidRPr="00110C0C" w:rsidRDefault="00DB03A4" w:rsidP="008D1777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Desk Aid </w:t>
          </w:r>
        </w:p>
      </w:tc>
    </w:tr>
  </w:tbl>
  <w:p w:rsidR="00FE65A8" w:rsidRDefault="00FE6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FB5"/>
    <w:multiLevelType w:val="hybridMultilevel"/>
    <w:tmpl w:val="7090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CA3"/>
    <w:multiLevelType w:val="hybridMultilevel"/>
    <w:tmpl w:val="352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C1A7B"/>
    <w:multiLevelType w:val="hybridMultilevel"/>
    <w:tmpl w:val="2982C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3"/>
    <w:rsid w:val="00121C6D"/>
    <w:rsid w:val="001E72C3"/>
    <w:rsid w:val="001F473C"/>
    <w:rsid w:val="00236118"/>
    <w:rsid w:val="002A45DF"/>
    <w:rsid w:val="002D7E2D"/>
    <w:rsid w:val="002E1510"/>
    <w:rsid w:val="008472C7"/>
    <w:rsid w:val="008E7EFE"/>
    <w:rsid w:val="00994829"/>
    <w:rsid w:val="00A055A8"/>
    <w:rsid w:val="00AC7CD3"/>
    <w:rsid w:val="00C07ED6"/>
    <w:rsid w:val="00C36E53"/>
    <w:rsid w:val="00C65FAF"/>
    <w:rsid w:val="00D30CDC"/>
    <w:rsid w:val="00D7570B"/>
    <w:rsid w:val="00DB03A4"/>
    <w:rsid w:val="00DB126D"/>
    <w:rsid w:val="00E341EC"/>
    <w:rsid w:val="00F77D91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18"/>
  </w:style>
  <w:style w:type="paragraph" w:styleId="Footer">
    <w:name w:val="footer"/>
    <w:basedOn w:val="Normal"/>
    <w:link w:val="Foot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C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118"/>
  </w:style>
  <w:style w:type="paragraph" w:styleId="Footer">
    <w:name w:val="footer"/>
    <w:basedOn w:val="Normal"/>
    <w:link w:val="FooterChar"/>
    <w:uiPriority w:val="99"/>
    <w:unhideWhenUsed/>
    <w:rsid w:val="00236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Enroll in 457 Catch-Up</vt:lpstr>
    </vt:vector>
  </TitlesOfParts>
  <Company>Texas Comptroller of Public Accounts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Enroll in 457 Catch-Up</dc:title>
  <dc:creator>Joan McMillan</dc:creator>
  <cp:lastModifiedBy>Cassy Englerth</cp:lastModifiedBy>
  <cp:revision>2</cp:revision>
  <dcterms:created xsi:type="dcterms:W3CDTF">2016-05-27T20:17:00Z</dcterms:created>
  <dcterms:modified xsi:type="dcterms:W3CDTF">2016-05-27T20:17:00Z</dcterms:modified>
</cp:coreProperties>
</file>